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76" w:rsidRDefault="00FC51E9" w:rsidP="007243AD">
      <w:pPr>
        <w:spacing w:beforeLines="100" w:before="240" w:afterLines="100" w:after="240" w:line="360" w:lineRule="auto"/>
        <w:ind w:left="641"/>
        <w:jc w:val="center"/>
        <w:rPr>
          <w:rFonts w:eastAsia="新細明體" w:cs="新細明體"/>
          <w:sz w:val="32"/>
          <w:szCs w:val="32"/>
          <w:u w:val="single"/>
          <w:lang w:eastAsia="zh-TW"/>
        </w:rPr>
      </w:pPr>
      <w:bookmarkStart w:id="0" w:name="_GoBack"/>
      <w:bookmarkEnd w:id="0"/>
      <w:r w:rsidRPr="00221276">
        <w:rPr>
          <w:rFonts w:eastAsia="新細明體" w:cs="新細明體"/>
          <w:sz w:val="32"/>
          <w:szCs w:val="32"/>
          <w:lang w:eastAsia="zh-TW"/>
        </w:rPr>
        <w:t xml:space="preserve">Protocol of Academic Collaboration </w:t>
      </w:r>
      <w:r w:rsidR="00627017" w:rsidRPr="00221276">
        <w:rPr>
          <w:rFonts w:eastAsia="新細明體" w:cs="新細明體"/>
          <w:sz w:val="32"/>
          <w:szCs w:val="32"/>
          <w:lang w:eastAsia="zh-TW"/>
        </w:rPr>
        <w:t>on Joint Research Projects</w:t>
      </w:r>
      <w:r w:rsidR="00627017">
        <w:rPr>
          <w:rFonts w:eastAsia="新細明體" w:cs="新細明體"/>
          <w:sz w:val="32"/>
          <w:szCs w:val="32"/>
          <w:lang w:eastAsia="zh-TW"/>
        </w:rPr>
        <w:br/>
      </w:r>
      <w:r w:rsidRPr="00221276">
        <w:rPr>
          <w:rFonts w:eastAsia="新細明體" w:cs="新細明體"/>
          <w:sz w:val="32"/>
          <w:szCs w:val="32"/>
          <w:lang w:eastAsia="zh-TW"/>
        </w:rPr>
        <w:t xml:space="preserve">between </w:t>
      </w:r>
      <w:r w:rsidR="00627017">
        <w:rPr>
          <w:rFonts w:eastAsia="新細明體" w:cs="新細明體"/>
          <w:sz w:val="32"/>
          <w:szCs w:val="32"/>
          <w:lang w:eastAsia="zh-TW"/>
        </w:rPr>
        <w:br/>
      </w:r>
      <w:r w:rsidR="00073193" w:rsidRPr="00221276">
        <w:rPr>
          <w:rFonts w:eastAsia="新細明體" w:cs="新細明體"/>
          <w:sz w:val="32"/>
          <w:szCs w:val="32"/>
          <w:lang w:eastAsia="zh-TW"/>
        </w:rPr>
        <w:t>National Taipei University of Technology</w:t>
      </w:r>
      <w:r w:rsidRPr="00221276">
        <w:rPr>
          <w:rFonts w:eastAsia="新細明體" w:cs="新細明體"/>
          <w:sz w:val="32"/>
          <w:szCs w:val="32"/>
          <w:lang w:eastAsia="zh-TW"/>
        </w:rPr>
        <w:t xml:space="preserve"> </w:t>
      </w:r>
      <w:r w:rsidR="00627017">
        <w:rPr>
          <w:rFonts w:eastAsia="新細明體" w:cs="新細明體"/>
          <w:sz w:val="32"/>
          <w:szCs w:val="32"/>
          <w:lang w:eastAsia="zh-TW"/>
        </w:rPr>
        <w:br/>
      </w:r>
      <w:r w:rsidRPr="00221276">
        <w:rPr>
          <w:rFonts w:eastAsia="新細明體" w:cs="新細明體"/>
          <w:sz w:val="32"/>
          <w:szCs w:val="32"/>
          <w:lang w:eastAsia="zh-TW"/>
        </w:rPr>
        <w:t>and</w:t>
      </w:r>
      <w:r w:rsidR="007243AD" w:rsidRPr="00221276">
        <w:rPr>
          <w:rFonts w:eastAsia="新細明體" w:cs="新細明體"/>
          <w:sz w:val="32"/>
          <w:szCs w:val="32"/>
          <w:lang w:eastAsia="zh-TW"/>
        </w:rPr>
        <w:t xml:space="preserve"> </w:t>
      </w:r>
      <w:r w:rsidR="00627017">
        <w:rPr>
          <w:rFonts w:eastAsia="新細明體" w:cs="新細明體"/>
          <w:sz w:val="32"/>
          <w:szCs w:val="32"/>
          <w:lang w:eastAsia="zh-TW"/>
        </w:rPr>
        <w:br/>
      </w:r>
      <w:r w:rsidR="007243AD" w:rsidRPr="00221276">
        <w:rPr>
          <w:rFonts w:eastAsia="新細明體" w:cs="新細明體"/>
          <w:sz w:val="32"/>
          <w:szCs w:val="32"/>
          <w:u w:val="single"/>
          <w:lang w:eastAsia="zh-TW"/>
        </w:rPr>
        <w:t>_______</w:t>
      </w:r>
      <w:r w:rsidRPr="00221276">
        <w:rPr>
          <w:rFonts w:eastAsia="新細明體" w:cs="新細明體"/>
          <w:sz w:val="32"/>
          <w:szCs w:val="32"/>
          <w:u w:val="single"/>
          <w:lang w:eastAsia="zh-TW"/>
        </w:rPr>
        <w:t>_</w:t>
      </w:r>
      <w:r w:rsidR="007D7BFB" w:rsidRPr="00221276">
        <w:rPr>
          <w:rFonts w:eastAsia="新細明體" w:cs="新細明體"/>
          <w:sz w:val="32"/>
          <w:szCs w:val="32"/>
          <w:u w:val="single"/>
          <w:lang w:eastAsia="zh-TW"/>
        </w:rPr>
        <w:t>______</w:t>
      </w:r>
      <w:r w:rsidR="007243AD" w:rsidRPr="00221276">
        <w:rPr>
          <w:rFonts w:eastAsia="新細明體" w:cs="新細明體"/>
          <w:sz w:val="32"/>
          <w:szCs w:val="32"/>
          <w:u w:val="single"/>
          <w:lang w:eastAsia="zh-TW"/>
        </w:rPr>
        <w:t>_________________________</w:t>
      </w:r>
      <w:r w:rsidRPr="00221276">
        <w:rPr>
          <w:rFonts w:eastAsia="新細明體" w:cs="新細明體"/>
          <w:sz w:val="32"/>
          <w:szCs w:val="32"/>
          <w:u w:val="single"/>
          <w:lang w:eastAsia="zh-TW"/>
        </w:rPr>
        <w:t xml:space="preserve">____ </w:t>
      </w:r>
    </w:p>
    <w:p w:rsidR="00256EF3" w:rsidRPr="00F2436C" w:rsidRDefault="00073193" w:rsidP="00221276">
      <w:pPr>
        <w:spacing w:beforeLines="100" w:before="240" w:afterLines="100" w:after="240" w:line="360" w:lineRule="auto"/>
        <w:ind w:left="641"/>
        <w:jc w:val="center"/>
        <w:rPr>
          <w:rFonts w:ascii="新細明體" w:eastAsia="微軟正黑體" w:hAnsi="新細明體" w:cs="微軟正黑體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4791710</wp:posOffset>
                </wp:positionH>
                <wp:positionV relativeFrom="paragraph">
                  <wp:posOffset>596265</wp:posOffset>
                </wp:positionV>
                <wp:extent cx="1275715" cy="0"/>
                <wp:effectExtent l="0" t="0" r="14382750" b="1795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0"/>
                          <a:chOff x="7546" y="939"/>
                          <a:chExt cx="2009" cy="0"/>
                        </a:xfrm>
                      </wpg:grpSpPr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30184" y="3756"/>
                            <a:ext cx="2009" cy="0"/>
                          </a:xfrm>
                          <a:custGeom>
                            <a:avLst/>
                            <a:gdLst>
                              <a:gd name="T0" fmla="*/ 0 w 2009"/>
                              <a:gd name="T1" fmla="*/ 2009 w 200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09">
                                <a:moveTo>
                                  <a:pt x="0" y="0"/>
                                </a:moveTo>
                                <a:lnTo>
                                  <a:pt x="200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F9E54" id="Group 2" o:spid="_x0000_s1026" style="position:absolute;margin-left:377.3pt;margin-top:46.95pt;width:100.45pt;height:0;z-index:-251658240;mso-position-horizontal-relative:page" coordorigin="7546,939" coordsize="20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draQMAAPcHAAAOAAAAZHJzL2Uyb0RvYy54bWykVdtu2zgQfV+g/0DwcQFHki3fhDhB4EtQ&#10;oN0NkOwH0BR1QSVSJWnL2aL/vsOhZCsughZdP8hDzWjmzJkLb+9PdUWOQptSyRWNbkJKhOQqLWW+&#10;ov+87EYLSoxlMmWVkmJFX4Wh93cf/rhtm0SMVaGqVGgCTqRJ2mZFC2ubJAgML0TNzI1qhARlpnTN&#10;LBx1HqSateC9roJxGM6CVum00YoLY+DtxivpHfrPMsHt31lmhCXVigI2i0+Nz717Bne3LMk1a4qS&#10;dzDYb6CoWSkh6NnVhllGDrr8wVVdcq2MyuwNV3WgsqzkAnOAbKLwKptHrQ4N5pInbd6caQJqr3j6&#10;bbf8r+OTJmW6omNKJKuhRBiVjB01bZMnYPGom+fmSfv8QPyk+BcD6uBa7865Nyb79rNKwR07WIXU&#10;nDJdOxeQNDlhBV7PFRAnSzi8jMbz6TyaUsIvOl5ACd0X82k8owQUy8nSF44X2+5D6IXl4KuAJT4c&#10;QuwguXygy8yFSPP/iHwuWCOwPsbR1BE56YncaSFc55KJ5xKNeiKNZ5FItU1L+6RKaQFN5CwB88DU&#10;HQyw/1NCJ2G0iJGfyXw68wT1vL5HD0v4wdhHobAy7PjJWD8RKUhY77TriheYnqyuYDj+DEhIWoIu&#10;O+PeJhrYOP07ZtBqA1ezEH5kNp1OOtD5OSZQ+b4h1DjvYbKiR85PsoMOEmFuDb2Msf8aZVwXuUT6&#10;5gIXYOXyvBhP3hhDRtfG/qMuiIYNc71bNCWwW/a+Ag2zDpuL4UTSwqS5XnUvanUULwpV9mokIMhF&#10;W8mhla/lAJVXwxcuALSPFzCowzoosFS7sqqwaJV0UBaLZYhQjKrK1CkdGqPz/brS5Mjc1sQf9iVo&#10;hmawnWSKzgrB0m0nW1ZWXobgFZILXdhR4PoR1+K3ZbjcLraLeBSPZ9tRHG42o4fdOh7NdtF8upls&#10;1utN9N1Bi+KkKNNUSIeuX9FR/GuT210Wfrmel/SbLN4ku8Pfj8kGb2EgyZBL/++57ifV75m9Sl9h&#10;arXydw7ckSAUSv9LSQv3zYqarwemBSXVRwmTv4zi2F1QeIin8zEc9FCzH2qY5OBqRS2FFnfi2vpL&#10;7dDoMi8gUoRlleoB1m9WuqnGteJRdQdYhSjh7YK5dDehu76GZ7S63Nd3/wEAAP//AwBQSwMEFAAG&#10;AAgAAAAhABFb+rDfAAAACQEAAA8AAABkcnMvZG93bnJldi54bWxMj8FKw0AQhu+C77CM4M1uYt1q&#10;YjalFPVUCraCeJsm0yQ0Oxuy2yR9e1c86HFmPv75/mw5mVYM1LvGsoZ4FoEgLmzZcKXhY/969wTC&#10;eeQSW8uk4UIOlvn1VYZpaUd+p2HnKxFC2KWoofa+S6V0RU0G3cx2xOF2tL1BH8a+kmWPYwg3rbyP&#10;ooU02HD4UGNH65qK0+5sNLyNOK7m8cuwOR3Xl6+92n5uYtL69mZaPYPwNPk/GH70gzrkwelgz1w6&#10;0Wp4VA+LgGpI5gmIACRKKRCH34XMM/m/Qf4NAAD//wMAUEsBAi0AFAAGAAgAAAAhALaDOJL+AAAA&#10;4QEAABMAAAAAAAAAAAAAAAAAAAAAAFtDb250ZW50X1R5cGVzXS54bWxQSwECLQAUAAYACAAAACEA&#10;OP0h/9YAAACUAQAACwAAAAAAAAAAAAAAAAAvAQAAX3JlbHMvLnJlbHNQSwECLQAUAAYACAAAACEA&#10;NjX3a2kDAAD3BwAADgAAAAAAAAAAAAAAAAAuAgAAZHJzL2Uyb0RvYy54bWxQSwECLQAUAAYACAAA&#10;ACEAEVv6sN8AAAAJAQAADwAAAAAAAAAAAAAAAADDBQAAZHJzL2Rvd25yZXYueG1sUEsFBgAAAAAE&#10;AAQA8wAAAM8GAAAAAA==&#10;">
                <v:shape id="Freeform 3" o:spid="_x0000_s1027" style="position:absolute;left:30184;top:3756;width:2009;height:0;visibility:visible;mso-wrap-style:square;v-text-anchor:top" coordsize="2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cbcMA&#10;AADaAAAADwAAAGRycy9kb3ducmV2LnhtbESPT2vCQBTE74V+h+UVvJS60VAJqauIoOjRtD309si+&#10;ZkOzb0N288dv7wpCj8PM/IZZbyfbiIE6XztWsJgnIIhLp2uuFHx9Ht4yED4ga2wck4Iredhunp/W&#10;mGs38oWGIlQiQtjnqMCE0OZS+tKQRT93LXH0fl1nMUTZVVJ3OEa4beQySVbSYs1xwWBLe0PlX9Fb&#10;Bd+WjjbbT++vi9IM/erMWfKTKjV7mXYfIAJN4T/8aJ+0ghTuV+IN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cbcMAAADaAAAADwAAAAAAAAAAAAAAAACYAgAAZHJzL2Rv&#10;d25yZXYueG1sUEsFBgAAAAAEAAQA9QAAAIgDAAAAAA==&#10;" path="m,l2009,e" filled="f" strokeweight=".7pt">
                  <v:path arrowok="t" o:connecttype="custom" o:connectlocs="0,0;2009,0" o:connectangles="0,0"/>
                  <o:lock v:ext="edit" verticies="t"/>
                </v:shape>
                <w10:wrap anchorx="page"/>
              </v:group>
            </w:pict>
          </mc:Fallback>
        </mc:AlternateContent>
      </w:r>
    </w:p>
    <w:p w:rsidR="009277AB" w:rsidRPr="004971D8" w:rsidRDefault="00256EF3" w:rsidP="00682D65">
      <w:pPr>
        <w:spacing w:beforeLines="100" w:before="240" w:afterLines="100" w:after="240" w:line="480" w:lineRule="auto"/>
        <w:ind w:leftChars="50" w:left="707" w:rightChars="28" w:right="56" w:hangingChars="253" w:hanging="607"/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>I.</w:t>
      </w:r>
      <w:r>
        <w:rPr>
          <w:rFonts w:eastAsia="新細明體" w:cs="新細明體"/>
          <w:sz w:val="24"/>
          <w:szCs w:val="24"/>
          <w:lang w:eastAsia="zh-TW"/>
        </w:rPr>
        <w:tab/>
      </w:r>
      <w:r w:rsidR="00682D65">
        <w:rPr>
          <w:rFonts w:eastAsia="新細明體" w:cs="新細明體"/>
          <w:sz w:val="24"/>
          <w:szCs w:val="24"/>
          <w:lang w:eastAsia="zh-TW"/>
        </w:rPr>
        <w:t xml:space="preserve">National Taipei University </w:t>
      </w:r>
      <w:r>
        <w:rPr>
          <w:rFonts w:eastAsia="新細明體" w:cs="新細明體"/>
          <w:sz w:val="24"/>
          <w:szCs w:val="24"/>
          <w:lang w:eastAsia="zh-TW"/>
        </w:rPr>
        <w:t>Technology (Taipei Tech)</w:t>
      </w:r>
      <w:r w:rsidR="00C20FFA">
        <w:rPr>
          <w:rFonts w:eastAsia="新細明體" w:cs="新細明體"/>
          <w:sz w:val="24"/>
          <w:szCs w:val="24"/>
          <w:lang w:eastAsia="zh-TW"/>
        </w:rPr>
        <w:t xml:space="preserve"> drafted “Protocol of Academic C</w:t>
      </w:r>
      <w:r w:rsidR="00682D65">
        <w:rPr>
          <w:rFonts w:eastAsia="新細明體" w:cs="新細明體"/>
          <w:sz w:val="24"/>
          <w:szCs w:val="24"/>
          <w:lang w:eastAsia="zh-TW"/>
        </w:rPr>
        <w:t>ollaboration between National Taipei University of Technology</w:t>
      </w:r>
      <w:r w:rsidR="00C20FFA">
        <w:rPr>
          <w:rFonts w:eastAsia="新細明體" w:cs="新細明體"/>
          <w:sz w:val="24"/>
          <w:szCs w:val="24"/>
          <w:lang w:eastAsia="zh-TW"/>
        </w:rPr>
        <w:t xml:space="preserve"> and __</w:t>
      </w:r>
      <w:r w:rsidR="007243AD">
        <w:rPr>
          <w:rFonts w:eastAsia="新細明體" w:cs="新細明體"/>
          <w:sz w:val="24"/>
          <w:szCs w:val="24"/>
          <w:lang w:eastAsia="zh-TW"/>
        </w:rPr>
        <w:t>________________________</w:t>
      </w:r>
      <w:r w:rsidR="00C20FFA">
        <w:rPr>
          <w:rFonts w:eastAsia="新細明體" w:cs="新細明體"/>
          <w:sz w:val="24"/>
          <w:szCs w:val="24"/>
          <w:lang w:eastAsia="zh-TW"/>
        </w:rPr>
        <w:t xml:space="preserve">__ on Joint Research Projects” with an aim to strengthen the academic collaboration </w:t>
      </w:r>
      <w:r w:rsidR="009922CE">
        <w:rPr>
          <w:rFonts w:eastAsia="新細明體" w:cs="新細明體"/>
          <w:sz w:val="24"/>
          <w:szCs w:val="24"/>
          <w:lang w:eastAsia="zh-TW"/>
        </w:rPr>
        <w:t xml:space="preserve">and enhance the research qualities </w:t>
      </w:r>
      <w:r w:rsidR="00C20FFA">
        <w:rPr>
          <w:rFonts w:eastAsia="新細明體" w:cs="新細明體"/>
          <w:sz w:val="24"/>
          <w:szCs w:val="24"/>
          <w:lang w:eastAsia="zh-TW"/>
        </w:rPr>
        <w:t xml:space="preserve">between the two </w:t>
      </w:r>
      <w:r w:rsidR="00E4734A">
        <w:rPr>
          <w:rFonts w:eastAsia="新細明體" w:cs="新細明體"/>
          <w:sz w:val="24"/>
          <w:szCs w:val="24"/>
          <w:lang w:eastAsia="zh-TW"/>
        </w:rPr>
        <w:t>universitie</w:t>
      </w:r>
      <w:r w:rsidR="00C20FFA">
        <w:rPr>
          <w:rFonts w:eastAsia="新細明體" w:cs="新細明體"/>
          <w:sz w:val="24"/>
          <w:szCs w:val="24"/>
          <w:lang w:eastAsia="zh-TW"/>
        </w:rPr>
        <w:t>s.</w:t>
      </w:r>
    </w:p>
    <w:p w:rsidR="00C20FFA" w:rsidRDefault="00C20FFA" w:rsidP="007243AD">
      <w:pPr>
        <w:spacing w:beforeLines="100" w:before="240" w:afterLines="100" w:after="240" w:line="480" w:lineRule="auto"/>
        <w:ind w:right="58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>II.</w:t>
      </w:r>
      <w:r>
        <w:rPr>
          <w:rFonts w:eastAsia="新細明體" w:cs="新細明體"/>
          <w:sz w:val="24"/>
          <w:szCs w:val="24"/>
          <w:lang w:eastAsia="zh-TW"/>
        </w:rPr>
        <w:tab/>
        <w:t>Type of Research Project</w:t>
      </w:r>
    </w:p>
    <w:p w:rsidR="00932151" w:rsidRPr="00F2436C" w:rsidRDefault="00C20FFA" w:rsidP="007243AD">
      <w:pPr>
        <w:spacing w:beforeLines="100" w:before="240" w:afterLines="100" w:after="240" w:line="480" w:lineRule="auto"/>
        <w:ind w:left="700" w:right="58" w:hanging="600"/>
        <w:rPr>
          <w:rFonts w:ascii="新細明體" w:eastAsia="微軟正黑體" w:hAnsi="新細明體" w:cs="微軟正黑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ab/>
        <w:t xml:space="preserve">A </w:t>
      </w:r>
      <w:r w:rsidR="00682D65">
        <w:rPr>
          <w:rFonts w:eastAsia="新細明體" w:cs="新細明體" w:hint="eastAsia"/>
          <w:sz w:val="24"/>
          <w:szCs w:val="24"/>
          <w:lang w:eastAsia="zh-TW"/>
        </w:rPr>
        <w:t>Project I</w:t>
      </w:r>
      <w:r w:rsidR="00D36F64">
        <w:rPr>
          <w:rFonts w:eastAsia="新細明體" w:cs="新細明體" w:hint="eastAsia"/>
          <w:sz w:val="24"/>
          <w:szCs w:val="24"/>
          <w:lang w:eastAsia="zh-TW"/>
        </w:rPr>
        <w:t xml:space="preserve">nvestigator (PI) </w:t>
      </w:r>
      <w:r>
        <w:rPr>
          <w:rFonts w:eastAsia="新細明體" w:cs="新細明體"/>
          <w:sz w:val="24"/>
          <w:szCs w:val="24"/>
          <w:lang w:eastAsia="zh-TW"/>
        </w:rPr>
        <w:t xml:space="preserve">should </w:t>
      </w:r>
      <w:r w:rsidR="00733B34">
        <w:rPr>
          <w:rFonts w:eastAsia="新細明體" w:cs="新細明體"/>
          <w:sz w:val="24"/>
          <w:szCs w:val="24"/>
          <w:lang w:eastAsia="zh-TW"/>
        </w:rPr>
        <w:t xml:space="preserve">refer to the key research directions announced by </w:t>
      </w:r>
      <w:r w:rsidR="00A9359D">
        <w:rPr>
          <w:rFonts w:eastAsia="新細明體" w:cs="新細明體" w:hint="eastAsia"/>
          <w:sz w:val="24"/>
          <w:szCs w:val="24"/>
          <w:lang w:eastAsia="zh-TW"/>
        </w:rPr>
        <w:t xml:space="preserve">both sides </w:t>
      </w:r>
      <w:r w:rsidR="00733B34">
        <w:rPr>
          <w:rFonts w:eastAsia="新細明體" w:cs="新細明體"/>
          <w:sz w:val="24"/>
          <w:szCs w:val="24"/>
          <w:lang w:eastAsia="zh-TW"/>
        </w:rPr>
        <w:t>when drafting a year</w:t>
      </w:r>
      <w:r w:rsidR="00682D65">
        <w:rPr>
          <w:rFonts w:eastAsia="新細明體" w:cs="新細明體"/>
          <w:sz w:val="24"/>
          <w:szCs w:val="24"/>
          <w:lang w:eastAsia="zh-TW"/>
        </w:rPr>
        <w:t>-</w:t>
      </w:r>
      <w:r w:rsidR="00733B34">
        <w:rPr>
          <w:rFonts w:eastAsia="新細明體" w:cs="新細明體"/>
          <w:sz w:val="24"/>
          <w:szCs w:val="24"/>
          <w:lang w:eastAsia="zh-TW"/>
        </w:rPr>
        <w:t xml:space="preserve">long research project. Each project </w:t>
      </w:r>
      <w:r w:rsidR="00932151">
        <w:rPr>
          <w:rFonts w:eastAsia="新細明體" w:cs="新細明體"/>
          <w:sz w:val="24"/>
          <w:szCs w:val="24"/>
          <w:lang w:eastAsia="zh-TW"/>
        </w:rPr>
        <w:t>is</w:t>
      </w:r>
      <w:r w:rsidR="00733B34">
        <w:rPr>
          <w:rFonts w:eastAsia="新細明體" w:cs="新細明體"/>
          <w:sz w:val="24"/>
          <w:szCs w:val="24"/>
          <w:lang w:eastAsia="zh-TW"/>
        </w:rPr>
        <w:t xml:space="preserve"> granted </w:t>
      </w:r>
      <w:r w:rsidR="00932151">
        <w:rPr>
          <w:rFonts w:eastAsia="新細明體" w:cs="新細明體"/>
          <w:sz w:val="24"/>
          <w:szCs w:val="24"/>
          <w:lang w:eastAsia="zh-TW"/>
        </w:rPr>
        <w:t>a total of NTD</w:t>
      </w:r>
      <w:r w:rsidR="00A9359D">
        <w:rPr>
          <w:rFonts w:eastAsia="新細明體" w:cs="新細明體" w:hint="eastAsia"/>
          <w:sz w:val="24"/>
          <w:szCs w:val="24"/>
          <w:lang w:eastAsia="zh-TW"/>
        </w:rPr>
        <w:t xml:space="preserve"> </w:t>
      </w:r>
      <w:r w:rsidR="006C427E">
        <w:rPr>
          <w:rFonts w:eastAsia="新細明體" w:cs="新細明體"/>
          <w:sz w:val="24"/>
          <w:szCs w:val="24"/>
          <w:lang w:eastAsia="zh-TW"/>
        </w:rPr>
        <w:t>$</w:t>
      </w:r>
      <w:r w:rsidR="00682D65">
        <w:rPr>
          <w:rFonts w:eastAsia="新細明體" w:cs="新細明體" w:hint="eastAsia"/>
          <w:sz w:val="24"/>
          <w:szCs w:val="24"/>
          <w:lang w:eastAsia="zh-TW"/>
        </w:rPr>
        <w:t>5</w:t>
      </w:r>
      <w:r w:rsidR="00932151">
        <w:rPr>
          <w:rFonts w:eastAsia="新細明體" w:cs="新細明體"/>
          <w:sz w:val="24"/>
          <w:szCs w:val="24"/>
          <w:lang w:eastAsia="zh-TW"/>
        </w:rPr>
        <w:t>00,000</w:t>
      </w:r>
      <w:r w:rsidR="006C427E">
        <w:rPr>
          <w:rFonts w:eastAsia="新細明體" w:cs="新細明體"/>
          <w:sz w:val="24"/>
          <w:szCs w:val="24"/>
          <w:lang w:eastAsia="zh-TW"/>
        </w:rPr>
        <w:t>.00</w:t>
      </w:r>
      <w:r w:rsidR="00932151">
        <w:rPr>
          <w:rFonts w:eastAsia="新細明體" w:cs="新細明體"/>
          <w:sz w:val="24"/>
          <w:szCs w:val="24"/>
          <w:lang w:eastAsia="zh-TW"/>
        </w:rPr>
        <w:t xml:space="preserve"> each year and this amount is evenly distributed to both </w:t>
      </w:r>
      <w:r w:rsidR="00F92314">
        <w:rPr>
          <w:rFonts w:eastAsia="新細明體" w:cs="新細明體"/>
          <w:sz w:val="24"/>
          <w:szCs w:val="24"/>
          <w:lang w:eastAsia="zh-TW"/>
        </w:rPr>
        <w:t>universitie</w:t>
      </w:r>
      <w:r w:rsidR="00932151">
        <w:rPr>
          <w:rFonts w:eastAsia="新細明體" w:cs="新細明體"/>
          <w:sz w:val="24"/>
          <w:szCs w:val="24"/>
          <w:lang w:eastAsia="zh-TW"/>
        </w:rPr>
        <w:t>s.</w:t>
      </w:r>
    </w:p>
    <w:p w:rsidR="000F6F92" w:rsidRDefault="000F6F92" w:rsidP="007243AD">
      <w:pPr>
        <w:spacing w:beforeLines="100" w:before="240" w:afterLines="100" w:after="240" w:line="480" w:lineRule="auto"/>
        <w:ind w:left="100" w:right="1138" w:hanging="100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>III.</w:t>
      </w:r>
      <w:r>
        <w:rPr>
          <w:rFonts w:eastAsia="新細明體" w:cs="新細明體"/>
          <w:sz w:val="24"/>
          <w:szCs w:val="24"/>
          <w:lang w:eastAsia="zh-TW"/>
        </w:rPr>
        <w:tab/>
        <w:t>Applicant Qualifications</w:t>
      </w:r>
    </w:p>
    <w:p w:rsidR="000F6F92" w:rsidRPr="000F6F92" w:rsidRDefault="00D36F64" w:rsidP="007243AD">
      <w:pPr>
        <w:pStyle w:val="a3"/>
        <w:numPr>
          <w:ilvl w:val="0"/>
          <w:numId w:val="3"/>
        </w:numPr>
        <w:spacing w:beforeLines="100" w:before="240" w:afterLines="100" w:after="240" w:line="480" w:lineRule="auto"/>
        <w:ind w:right="1138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 w:hint="eastAsia"/>
          <w:sz w:val="24"/>
          <w:szCs w:val="24"/>
          <w:lang w:eastAsia="zh-TW"/>
        </w:rPr>
        <w:t>PIs</w:t>
      </w:r>
      <w:r w:rsidR="000F6F92" w:rsidRPr="000F6F92">
        <w:rPr>
          <w:rFonts w:eastAsia="新細明體" w:cs="新細明體"/>
          <w:sz w:val="24"/>
          <w:szCs w:val="24"/>
          <w:lang w:eastAsia="zh-TW"/>
        </w:rPr>
        <w:t xml:space="preserve"> must be</w:t>
      </w:r>
      <w:r w:rsidR="00682D65">
        <w:rPr>
          <w:rFonts w:eastAsia="新細明體" w:cs="新細明體"/>
          <w:sz w:val="24"/>
          <w:szCs w:val="24"/>
          <w:lang w:eastAsia="zh-TW"/>
        </w:rPr>
        <w:t xml:space="preserve"> full-time and certified</w:t>
      </w:r>
      <w:r w:rsidR="000F6F92" w:rsidRPr="000F6F92">
        <w:rPr>
          <w:rFonts w:eastAsia="新細明體" w:cs="新細明體"/>
          <w:sz w:val="24"/>
          <w:szCs w:val="24"/>
          <w:lang w:eastAsia="zh-TW"/>
        </w:rPr>
        <w:t xml:space="preserve"> faculty</w:t>
      </w:r>
      <w:r w:rsidR="00A434F5">
        <w:rPr>
          <w:rFonts w:eastAsia="新細明體" w:cs="新細明體"/>
          <w:sz w:val="24"/>
          <w:szCs w:val="24"/>
          <w:lang w:eastAsia="zh-TW"/>
        </w:rPr>
        <w:t xml:space="preserve"> members</w:t>
      </w:r>
      <w:r w:rsidR="000F6F92" w:rsidRPr="000F6F92">
        <w:rPr>
          <w:rFonts w:eastAsia="新細明體" w:cs="新細明體"/>
          <w:sz w:val="24"/>
          <w:szCs w:val="24"/>
          <w:lang w:eastAsia="zh-TW"/>
        </w:rPr>
        <w:t xml:space="preserve"> or researchers of either </w:t>
      </w:r>
      <w:r w:rsidR="00F92314">
        <w:rPr>
          <w:rFonts w:eastAsia="新細明體" w:cs="新細明體"/>
          <w:sz w:val="24"/>
          <w:szCs w:val="24"/>
          <w:lang w:eastAsia="zh-TW"/>
        </w:rPr>
        <w:t>university</w:t>
      </w:r>
      <w:r w:rsidR="000F6F92" w:rsidRPr="000F6F92">
        <w:rPr>
          <w:rFonts w:eastAsia="新細明體" w:cs="新細明體"/>
          <w:sz w:val="24"/>
          <w:szCs w:val="24"/>
          <w:lang w:eastAsia="zh-TW"/>
        </w:rPr>
        <w:t>.</w:t>
      </w:r>
    </w:p>
    <w:p w:rsidR="00473D61" w:rsidRDefault="00523F11" w:rsidP="007243AD">
      <w:pPr>
        <w:pStyle w:val="a3"/>
        <w:numPr>
          <w:ilvl w:val="0"/>
          <w:numId w:val="3"/>
        </w:numPr>
        <w:spacing w:beforeLines="100" w:before="240" w:afterLines="100" w:after="240" w:line="480" w:lineRule="auto"/>
        <w:ind w:right="1138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>Those</w:t>
      </w:r>
      <w:r w:rsidR="00473D61">
        <w:rPr>
          <w:rFonts w:eastAsia="新細明體" w:cs="新細明體"/>
          <w:sz w:val="24"/>
          <w:szCs w:val="24"/>
          <w:lang w:eastAsia="zh-TW"/>
        </w:rPr>
        <w:t xml:space="preserve"> in any of the following cond</w:t>
      </w:r>
      <w:r>
        <w:rPr>
          <w:rFonts w:eastAsia="新細明體" w:cs="新細明體"/>
          <w:sz w:val="24"/>
          <w:szCs w:val="24"/>
          <w:lang w:eastAsia="zh-TW"/>
        </w:rPr>
        <w:t xml:space="preserve">itions </w:t>
      </w:r>
      <w:r w:rsidR="00B217C0">
        <w:rPr>
          <w:rFonts w:eastAsia="新細明體" w:cs="新細明體"/>
          <w:sz w:val="24"/>
          <w:szCs w:val="24"/>
          <w:lang w:eastAsia="zh-TW"/>
        </w:rPr>
        <w:t>can</w:t>
      </w:r>
      <w:r>
        <w:rPr>
          <w:rFonts w:eastAsia="新細明體" w:cs="新細明體"/>
          <w:sz w:val="24"/>
          <w:szCs w:val="24"/>
          <w:lang w:eastAsia="zh-TW"/>
        </w:rPr>
        <w:t>not apply</w:t>
      </w:r>
      <w:r w:rsidR="00473D61">
        <w:rPr>
          <w:rFonts w:eastAsia="新細明體" w:cs="新細明體"/>
          <w:sz w:val="24"/>
          <w:szCs w:val="24"/>
          <w:lang w:eastAsia="zh-TW"/>
        </w:rPr>
        <w:t>.</w:t>
      </w:r>
    </w:p>
    <w:p w:rsidR="00523F11" w:rsidRDefault="00523F11" w:rsidP="007243AD">
      <w:pPr>
        <w:pStyle w:val="a3"/>
        <w:numPr>
          <w:ilvl w:val="0"/>
          <w:numId w:val="4"/>
        </w:numPr>
        <w:spacing w:beforeLines="100" w:before="240" w:afterLines="100" w:after="240" w:line="480" w:lineRule="auto"/>
        <w:ind w:right="1138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 xml:space="preserve">The </w:t>
      </w:r>
      <w:r w:rsidR="00B217C0">
        <w:rPr>
          <w:rFonts w:eastAsia="新細明體" w:cs="新細明體"/>
          <w:sz w:val="24"/>
          <w:szCs w:val="24"/>
          <w:lang w:eastAsia="zh-TW"/>
        </w:rPr>
        <w:t>PI</w:t>
      </w:r>
      <w:r>
        <w:rPr>
          <w:rFonts w:eastAsia="新細明體" w:cs="新細明體"/>
          <w:sz w:val="24"/>
          <w:szCs w:val="24"/>
          <w:lang w:eastAsia="zh-TW"/>
        </w:rPr>
        <w:t xml:space="preserve"> of a project funded by the Protocol fails to submit a report within two months after the project terminates.</w:t>
      </w:r>
    </w:p>
    <w:p w:rsidR="00523F11" w:rsidRDefault="00523F11" w:rsidP="007243AD">
      <w:pPr>
        <w:pStyle w:val="a3"/>
        <w:numPr>
          <w:ilvl w:val="0"/>
          <w:numId w:val="4"/>
        </w:numPr>
        <w:spacing w:beforeLines="100" w:before="240" w:afterLines="100" w:after="240" w:line="480" w:lineRule="auto"/>
        <w:ind w:right="1138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lastRenderedPageBreak/>
        <w:t xml:space="preserve">The </w:t>
      </w:r>
      <w:r w:rsidR="00B217C0">
        <w:rPr>
          <w:rFonts w:eastAsia="新細明體" w:cs="新細明體"/>
          <w:sz w:val="24"/>
          <w:szCs w:val="24"/>
          <w:lang w:eastAsia="zh-TW"/>
        </w:rPr>
        <w:t>PI</w:t>
      </w:r>
      <w:r>
        <w:rPr>
          <w:rFonts w:eastAsia="新細明體" w:cs="新細明體"/>
          <w:sz w:val="24"/>
          <w:szCs w:val="24"/>
          <w:lang w:eastAsia="zh-TW"/>
        </w:rPr>
        <w:t xml:space="preserve"> of a project funded by the Protocol does not coauthor and publish any SCI or SSCI journal paper within two years after the project terminates.</w:t>
      </w:r>
    </w:p>
    <w:p w:rsidR="00932151" w:rsidRPr="000F6F92" w:rsidRDefault="00A27111" w:rsidP="007243AD">
      <w:pPr>
        <w:pStyle w:val="a3"/>
        <w:numPr>
          <w:ilvl w:val="0"/>
          <w:numId w:val="3"/>
        </w:numPr>
        <w:spacing w:beforeLines="100" w:before="240" w:afterLines="100" w:after="240" w:line="480" w:lineRule="auto"/>
        <w:ind w:right="1138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 xml:space="preserve">The Office of Research and Development </w:t>
      </w:r>
      <w:r w:rsidR="00DD709B">
        <w:rPr>
          <w:rFonts w:eastAsia="新細明體" w:cs="新細明體"/>
          <w:sz w:val="24"/>
          <w:szCs w:val="24"/>
          <w:lang w:eastAsia="zh-TW"/>
        </w:rPr>
        <w:t xml:space="preserve">in both universities </w:t>
      </w:r>
      <w:r>
        <w:rPr>
          <w:rFonts w:eastAsia="新細明體" w:cs="新細明體"/>
          <w:sz w:val="24"/>
          <w:szCs w:val="24"/>
          <w:lang w:eastAsia="zh-TW"/>
        </w:rPr>
        <w:t>may set up other regulations after announcement for fair and proper distribution of school resources.</w:t>
      </w:r>
    </w:p>
    <w:p w:rsidR="001C772D" w:rsidRDefault="001C772D" w:rsidP="007243AD">
      <w:pPr>
        <w:spacing w:beforeLines="100" w:before="240" w:afterLines="100" w:after="240" w:line="480" w:lineRule="auto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>IV.</w:t>
      </w:r>
      <w:r>
        <w:rPr>
          <w:rFonts w:eastAsia="新細明體" w:cs="新細明體"/>
          <w:sz w:val="24"/>
          <w:szCs w:val="24"/>
          <w:lang w:eastAsia="zh-TW"/>
        </w:rPr>
        <w:tab/>
        <w:t>Procedures of Application and Execution</w:t>
      </w:r>
    </w:p>
    <w:p w:rsidR="00C43940" w:rsidRDefault="001C772D" w:rsidP="007243AD">
      <w:pPr>
        <w:pStyle w:val="a3"/>
        <w:numPr>
          <w:ilvl w:val="0"/>
          <w:numId w:val="5"/>
        </w:numPr>
        <w:spacing w:beforeLines="100" w:before="240" w:afterLines="100" w:after="240" w:line="480" w:lineRule="auto"/>
        <w:rPr>
          <w:rFonts w:eastAsia="微軟正黑體" w:cs="微軟正黑體"/>
          <w:sz w:val="24"/>
          <w:szCs w:val="24"/>
          <w:lang w:eastAsia="zh-TW"/>
        </w:rPr>
      </w:pPr>
      <w:r>
        <w:rPr>
          <w:rFonts w:eastAsia="微軟正黑體" w:cs="微軟正黑體"/>
          <w:sz w:val="24"/>
          <w:szCs w:val="24"/>
          <w:lang w:eastAsia="zh-TW"/>
        </w:rPr>
        <w:t xml:space="preserve">Each project </w:t>
      </w:r>
      <w:r w:rsidR="00B217C0">
        <w:rPr>
          <w:rFonts w:eastAsia="微軟正黑體" w:cs="微軟正黑體"/>
          <w:sz w:val="24"/>
          <w:szCs w:val="24"/>
          <w:lang w:eastAsia="zh-TW"/>
        </w:rPr>
        <w:t>PI can only</w:t>
      </w:r>
      <w:r>
        <w:rPr>
          <w:rFonts w:eastAsia="微軟正黑體" w:cs="微軟正黑體"/>
          <w:sz w:val="24"/>
          <w:szCs w:val="24"/>
          <w:lang w:eastAsia="zh-TW"/>
        </w:rPr>
        <w:t xml:space="preserve"> submit </w:t>
      </w:r>
      <w:r w:rsidR="00B217C0">
        <w:rPr>
          <w:rFonts w:eastAsia="微軟正黑體" w:cs="微軟正黑體"/>
          <w:sz w:val="24"/>
          <w:szCs w:val="24"/>
          <w:lang w:eastAsia="zh-TW"/>
        </w:rPr>
        <w:t xml:space="preserve">one proposal </w:t>
      </w:r>
      <w:r>
        <w:rPr>
          <w:rFonts w:eastAsia="微軟正黑體" w:cs="微軟正黑體"/>
          <w:sz w:val="24"/>
          <w:szCs w:val="24"/>
          <w:lang w:eastAsia="zh-TW"/>
        </w:rPr>
        <w:t>each year</w:t>
      </w:r>
      <w:r w:rsidR="00B217C0">
        <w:rPr>
          <w:rFonts w:eastAsia="微軟正黑體" w:cs="微軟正黑體"/>
          <w:sz w:val="24"/>
          <w:szCs w:val="24"/>
          <w:lang w:eastAsia="zh-TW"/>
        </w:rPr>
        <w:t>, and e</w:t>
      </w:r>
      <w:r>
        <w:rPr>
          <w:rFonts w:eastAsia="微軟正黑體" w:cs="微軟正黑體"/>
          <w:sz w:val="24"/>
          <w:szCs w:val="24"/>
          <w:lang w:eastAsia="zh-TW"/>
        </w:rPr>
        <w:t xml:space="preserve">ach project requires one </w:t>
      </w:r>
      <w:r w:rsidR="00DD709B">
        <w:rPr>
          <w:rFonts w:eastAsia="微軟正黑體" w:cs="微軟正黑體"/>
          <w:sz w:val="24"/>
          <w:szCs w:val="24"/>
          <w:lang w:eastAsia="zh-TW"/>
        </w:rPr>
        <w:t>PI</w:t>
      </w:r>
      <w:r>
        <w:rPr>
          <w:rFonts w:eastAsia="微軟正黑體" w:cs="微軟正黑體"/>
          <w:sz w:val="24"/>
          <w:szCs w:val="24"/>
          <w:lang w:eastAsia="zh-TW"/>
        </w:rPr>
        <w:t xml:space="preserve"> from each </w:t>
      </w:r>
      <w:r w:rsidR="00DD709B">
        <w:rPr>
          <w:rFonts w:eastAsia="微軟正黑體" w:cs="微軟正黑體"/>
          <w:sz w:val="24"/>
          <w:szCs w:val="24"/>
          <w:lang w:eastAsia="zh-TW"/>
        </w:rPr>
        <w:t>university</w:t>
      </w:r>
      <w:r>
        <w:rPr>
          <w:rFonts w:eastAsia="微軟正黑體" w:cs="微軟正黑體"/>
          <w:sz w:val="24"/>
          <w:szCs w:val="24"/>
          <w:lang w:eastAsia="zh-TW"/>
        </w:rPr>
        <w:t>.</w:t>
      </w:r>
    </w:p>
    <w:p w:rsidR="00A4079D" w:rsidRDefault="00DD709B" w:rsidP="007243AD">
      <w:pPr>
        <w:pStyle w:val="a3"/>
        <w:numPr>
          <w:ilvl w:val="0"/>
          <w:numId w:val="5"/>
        </w:numPr>
        <w:spacing w:beforeLines="100" w:before="240" w:afterLines="100" w:after="240" w:line="480" w:lineRule="auto"/>
        <w:rPr>
          <w:rFonts w:eastAsia="微軟正黑體" w:cs="微軟正黑體"/>
          <w:sz w:val="24"/>
          <w:szCs w:val="24"/>
          <w:lang w:eastAsia="zh-TW"/>
        </w:rPr>
      </w:pPr>
      <w:r>
        <w:rPr>
          <w:rFonts w:eastAsia="微軟正黑體" w:cs="微軟正黑體"/>
          <w:sz w:val="24"/>
          <w:szCs w:val="24"/>
          <w:lang w:eastAsia="zh-TW"/>
        </w:rPr>
        <w:t>PI</w:t>
      </w:r>
      <w:r w:rsidR="00C43940">
        <w:rPr>
          <w:rFonts w:eastAsia="微軟正黑體" w:cs="微軟正黑體"/>
          <w:sz w:val="24"/>
          <w:szCs w:val="24"/>
          <w:lang w:eastAsia="zh-TW"/>
        </w:rPr>
        <w:t>s must visit the collaborating</w:t>
      </w:r>
      <w:r>
        <w:rPr>
          <w:rFonts w:eastAsia="微軟正黑體" w:cs="微軟正黑體"/>
          <w:sz w:val="24"/>
          <w:szCs w:val="24"/>
          <w:lang w:eastAsia="zh-TW"/>
        </w:rPr>
        <w:t xml:space="preserve"> university </w:t>
      </w:r>
      <w:r w:rsidR="00C43940">
        <w:rPr>
          <w:rFonts w:eastAsia="微軟正黑體" w:cs="微軟正黑體"/>
          <w:sz w:val="24"/>
          <w:szCs w:val="24"/>
          <w:lang w:eastAsia="zh-TW"/>
        </w:rPr>
        <w:t xml:space="preserve">for on-site communication during the project </w:t>
      </w:r>
      <w:r w:rsidR="00B217C0">
        <w:rPr>
          <w:rFonts w:eastAsia="微軟正黑體" w:cs="微軟正黑體"/>
          <w:sz w:val="24"/>
          <w:szCs w:val="24"/>
          <w:lang w:eastAsia="zh-TW"/>
        </w:rPr>
        <w:t xml:space="preserve">period </w:t>
      </w:r>
      <w:r w:rsidR="00C43940">
        <w:rPr>
          <w:rFonts w:eastAsia="微軟正黑體" w:cs="微軟正黑體"/>
          <w:sz w:val="24"/>
          <w:szCs w:val="24"/>
          <w:lang w:eastAsia="zh-TW"/>
        </w:rPr>
        <w:t xml:space="preserve">and </w:t>
      </w:r>
      <w:r>
        <w:rPr>
          <w:rFonts w:eastAsia="微軟正黑體" w:cs="微軟正黑體"/>
          <w:sz w:val="24"/>
          <w:szCs w:val="24"/>
          <w:lang w:eastAsia="zh-TW"/>
        </w:rPr>
        <w:t xml:space="preserve">must submit </w:t>
      </w:r>
      <w:r w:rsidR="00F92314">
        <w:rPr>
          <w:rFonts w:eastAsia="微軟正黑體" w:cs="微軟正黑體"/>
          <w:sz w:val="24"/>
          <w:szCs w:val="24"/>
          <w:lang w:eastAsia="zh-TW"/>
        </w:rPr>
        <w:t>a</w:t>
      </w:r>
      <w:r>
        <w:rPr>
          <w:rFonts w:eastAsia="微軟正黑體" w:cs="微軟正黑體"/>
          <w:sz w:val="24"/>
          <w:szCs w:val="24"/>
          <w:lang w:eastAsia="zh-TW"/>
        </w:rPr>
        <w:t xml:space="preserve"> visiting report</w:t>
      </w:r>
      <w:r w:rsidR="00A4079D">
        <w:rPr>
          <w:rFonts w:eastAsia="微軟正黑體" w:cs="微軟正黑體"/>
          <w:sz w:val="24"/>
          <w:szCs w:val="24"/>
          <w:lang w:eastAsia="zh-TW"/>
        </w:rPr>
        <w:t>.</w:t>
      </w:r>
    </w:p>
    <w:p w:rsidR="009277AB" w:rsidRPr="001C772D" w:rsidRDefault="00A22D5A" w:rsidP="007243AD">
      <w:pPr>
        <w:pStyle w:val="a3"/>
        <w:numPr>
          <w:ilvl w:val="0"/>
          <w:numId w:val="5"/>
        </w:numPr>
        <w:spacing w:beforeLines="100" w:before="240" w:afterLines="100" w:after="240" w:line="480" w:lineRule="auto"/>
        <w:rPr>
          <w:rFonts w:eastAsia="微軟正黑體" w:cs="微軟正黑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 xml:space="preserve">A list of participants visiting the collaborating </w:t>
      </w:r>
      <w:r w:rsidR="00DD709B">
        <w:rPr>
          <w:rFonts w:eastAsia="微軟正黑體" w:cs="微軟正黑體"/>
          <w:sz w:val="24"/>
          <w:szCs w:val="24"/>
          <w:lang w:eastAsia="zh-TW"/>
        </w:rPr>
        <w:t>university</w:t>
      </w:r>
      <w:r w:rsidR="00DD709B">
        <w:rPr>
          <w:rFonts w:eastAsia="新細明體" w:cs="新細明體"/>
          <w:sz w:val="24"/>
          <w:szCs w:val="24"/>
          <w:lang w:eastAsia="zh-TW"/>
        </w:rPr>
        <w:t xml:space="preserve"> </w:t>
      </w:r>
      <w:r>
        <w:rPr>
          <w:rFonts w:eastAsia="新細明體" w:cs="新細明體"/>
          <w:sz w:val="24"/>
          <w:szCs w:val="24"/>
          <w:lang w:eastAsia="zh-TW"/>
        </w:rPr>
        <w:t xml:space="preserve">should be included in a research proposal. </w:t>
      </w:r>
    </w:p>
    <w:p w:rsidR="00B53012" w:rsidRDefault="00F66C1F" w:rsidP="007243AD">
      <w:pPr>
        <w:spacing w:beforeLines="100" w:before="240" w:afterLines="100" w:after="240" w:line="480" w:lineRule="auto"/>
        <w:ind w:right="118"/>
        <w:jc w:val="both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>V.</w:t>
      </w:r>
      <w:r>
        <w:rPr>
          <w:rFonts w:eastAsia="新細明體" w:cs="新細明體"/>
          <w:sz w:val="24"/>
          <w:szCs w:val="24"/>
          <w:lang w:eastAsia="zh-TW"/>
        </w:rPr>
        <w:tab/>
        <w:t>Items Subsidized</w:t>
      </w:r>
    </w:p>
    <w:p w:rsidR="00B53012" w:rsidRDefault="00B53012" w:rsidP="007243AD">
      <w:pPr>
        <w:spacing w:beforeLines="100" w:before="240" w:afterLines="100" w:after="240" w:line="480" w:lineRule="auto"/>
        <w:ind w:right="118"/>
        <w:jc w:val="both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ab/>
        <w:t xml:space="preserve">A </w:t>
      </w:r>
      <w:r w:rsidR="000730E9">
        <w:rPr>
          <w:rFonts w:eastAsia="新細明體" w:cs="新細明體"/>
          <w:sz w:val="24"/>
          <w:szCs w:val="24"/>
          <w:lang w:eastAsia="zh-TW"/>
        </w:rPr>
        <w:t>PI</w:t>
      </w:r>
      <w:r>
        <w:rPr>
          <w:rFonts w:eastAsia="新細明體" w:cs="新細明體"/>
          <w:sz w:val="24"/>
          <w:szCs w:val="24"/>
          <w:lang w:eastAsia="zh-TW"/>
        </w:rPr>
        <w:t xml:space="preserve"> can apply for the following subsidies, depending on the actual needs of the project.</w:t>
      </w:r>
    </w:p>
    <w:p w:rsidR="00B53012" w:rsidRPr="00B53012" w:rsidRDefault="004D2A25" w:rsidP="007243AD">
      <w:pPr>
        <w:pStyle w:val="a3"/>
        <w:numPr>
          <w:ilvl w:val="0"/>
          <w:numId w:val="6"/>
        </w:numPr>
        <w:spacing w:beforeLines="100" w:before="240" w:afterLines="100" w:after="240" w:line="480" w:lineRule="auto"/>
        <w:ind w:right="118"/>
        <w:jc w:val="both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>P</w:t>
      </w:r>
      <w:r w:rsidR="00B53012" w:rsidRPr="00B53012">
        <w:rPr>
          <w:rFonts w:eastAsia="新細明體" w:cs="新細明體"/>
          <w:sz w:val="24"/>
          <w:szCs w:val="24"/>
          <w:lang w:eastAsia="zh-TW"/>
        </w:rPr>
        <w:t>ersonnel costs: The salaries of full-time and part-time research assistants.</w:t>
      </w:r>
    </w:p>
    <w:p w:rsidR="00285835" w:rsidRDefault="00B53012" w:rsidP="007243AD">
      <w:pPr>
        <w:pStyle w:val="a3"/>
        <w:numPr>
          <w:ilvl w:val="0"/>
          <w:numId w:val="6"/>
        </w:numPr>
        <w:spacing w:beforeLines="100" w:before="240" w:afterLines="100" w:after="240" w:line="480" w:lineRule="auto"/>
        <w:ind w:right="118"/>
        <w:jc w:val="both"/>
        <w:rPr>
          <w:rFonts w:eastAsia="微軟正黑體" w:cs="微軟正黑體"/>
          <w:sz w:val="24"/>
          <w:szCs w:val="24"/>
          <w:lang w:eastAsia="zh-TW"/>
        </w:rPr>
      </w:pPr>
      <w:r>
        <w:rPr>
          <w:rFonts w:eastAsia="微軟正黑體" w:cs="微軟正黑體"/>
          <w:sz w:val="24"/>
          <w:szCs w:val="24"/>
          <w:lang w:eastAsia="zh-TW"/>
        </w:rPr>
        <w:t>Equipment</w:t>
      </w:r>
      <w:r w:rsidR="003A3600">
        <w:rPr>
          <w:rFonts w:eastAsia="微軟正黑體" w:cs="微軟正黑體"/>
          <w:sz w:val="24"/>
          <w:szCs w:val="24"/>
          <w:lang w:eastAsia="zh-TW"/>
        </w:rPr>
        <w:t xml:space="preserve"> Fees</w:t>
      </w:r>
      <w:r>
        <w:rPr>
          <w:rFonts w:eastAsia="微軟正黑體" w:cs="微軟正黑體"/>
          <w:sz w:val="24"/>
          <w:szCs w:val="24"/>
          <w:lang w:eastAsia="zh-TW"/>
        </w:rPr>
        <w:t>: Instruments and equipment required for the execution of a project can be subsidized and belong to the school that offers funding.</w:t>
      </w:r>
    </w:p>
    <w:p w:rsidR="00285835" w:rsidRDefault="003A3600" w:rsidP="007243AD">
      <w:pPr>
        <w:pStyle w:val="a3"/>
        <w:numPr>
          <w:ilvl w:val="0"/>
          <w:numId w:val="6"/>
        </w:numPr>
        <w:spacing w:beforeLines="100" w:before="240" w:afterLines="100" w:after="240" w:line="480" w:lineRule="auto"/>
        <w:ind w:right="118"/>
        <w:jc w:val="both"/>
        <w:rPr>
          <w:rFonts w:eastAsia="微軟正黑體" w:cs="微軟正黑體"/>
          <w:sz w:val="24"/>
          <w:szCs w:val="24"/>
          <w:lang w:eastAsia="zh-TW"/>
        </w:rPr>
      </w:pPr>
      <w:r>
        <w:rPr>
          <w:rFonts w:eastAsia="微軟正黑體" w:cs="微軟正黑體"/>
          <w:sz w:val="24"/>
          <w:szCs w:val="24"/>
          <w:lang w:eastAsia="zh-TW"/>
        </w:rPr>
        <w:t>Functional expenses: C</w:t>
      </w:r>
      <w:r w:rsidR="00285835">
        <w:rPr>
          <w:rFonts w:eastAsia="微軟正黑體" w:cs="微軟正黑體"/>
          <w:sz w:val="24"/>
          <w:szCs w:val="24"/>
          <w:lang w:eastAsia="zh-TW"/>
        </w:rPr>
        <w:t>onsumables required for the execution of a project</w:t>
      </w:r>
      <w:r w:rsidR="004D2A25">
        <w:rPr>
          <w:rFonts w:eastAsia="微軟正黑體" w:cs="微軟正黑體"/>
          <w:sz w:val="24"/>
          <w:szCs w:val="24"/>
          <w:lang w:eastAsia="zh-TW"/>
        </w:rPr>
        <w:t xml:space="preserve"> and </w:t>
      </w:r>
      <w:r w:rsidR="00285835">
        <w:rPr>
          <w:rFonts w:eastAsia="微軟正黑體" w:cs="微軟正黑體"/>
          <w:sz w:val="24"/>
          <w:szCs w:val="24"/>
          <w:lang w:eastAsia="zh-TW"/>
        </w:rPr>
        <w:t>other general office costs</w:t>
      </w:r>
      <w:r w:rsidR="004D2A25">
        <w:rPr>
          <w:rFonts w:eastAsia="微軟正黑體" w:cs="微軟正黑體"/>
          <w:sz w:val="24"/>
          <w:szCs w:val="24"/>
          <w:lang w:eastAsia="zh-TW"/>
        </w:rPr>
        <w:t>.</w:t>
      </w:r>
    </w:p>
    <w:p w:rsidR="00D702F2" w:rsidRDefault="003A3600" w:rsidP="007243AD">
      <w:pPr>
        <w:pStyle w:val="a3"/>
        <w:numPr>
          <w:ilvl w:val="0"/>
          <w:numId w:val="6"/>
        </w:numPr>
        <w:spacing w:beforeLines="100" w:before="240" w:afterLines="100" w:after="240" w:line="480" w:lineRule="auto"/>
        <w:ind w:right="118"/>
        <w:jc w:val="both"/>
        <w:rPr>
          <w:rFonts w:eastAsia="微軟正黑體" w:cs="微軟正黑體"/>
          <w:sz w:val="24"/>
          <w:szCs w:val="24"/>
          <w:lang w:eastAsia="zh-TW"/>
        </w:rPr>
      </w:pPr>
      <w:r>
        <w:rPr>
          <w:rFonts w:eastAsia="微軟正黑體" w:cs="微軟正黑體"/>
          <w:sz w:val="24"/>
          <w:szCs w:val="24"/>
          <w:lang w:eastAsia="zh-TW"/>
        </w:rPr>
        <w:t>Administration</w:t>
      </w:r>
      <w:r w:rsidR="00285835">
        <w:rPr>
          <w:rFonts w:eastAsia="微軟正黑體" w:cs="微軟正黑體"/>
          <w:sz w:val="24"/>
          <w:szCs w:val="24"/>
          <w:lang w:eastAsia="zh-TW"/>
        </w:rPr>
        <w:t xml:space="preserve"> fees: 10% of the grant for each project</w:t>
      </w:r>
      <w:r>
        <w:rPr>
          <w:rFonts w:eastAsia="微軟正黑體" w:cs="微軟正黑體"/>
          <w:sz w:val="24"/>
          <w:szCs w:val="24"/>
          <w:lang w:eastAsia="zh-TW"/>
        </w:rPr>
        <w:t xml:space="preserve"> would</w:t>
      </w:r>
      <w:r w:rsidR="00512BCE">
        <w:rPr>
          <w:rFonts w:eastAsia="微軟正黑體" w:cs="微軟正黑體"/>
          <w:sz w:val="24"/>
          <w:szCs w:val="24"/>
          <w:lang w:eastAsia="zh-TW"/>
        </w:rPr>
        <w:t xml:space="preserve"> be allocated to </w:t>
      </w:r>
      <w:r>
        <w:rPr>
          <w:rFonts w:eastAsia="微軟正黑體" w:cs="微軟正黑體"/>
          <w:sz w:val="24"/>
          <w:szCs w:val="24"/>
          <w:lang w:eastAsia="zh-TW"/>
        </w:rPr>
        <w:t>Administration</w:t>
      </w:r>
      <w:r w:rsidR="00285835">
        <w:rPr>
          <w:rFonts w:eastAsia="微軟正黑體" w:cs="微軟正黑體"/>
          <w:sz w:val="24"/>
          <w:szCs w:val="24"/>
          <w:lang w:eastAsia="zh-TW"/>
        </w:rPr>
        <w:t xml:space="preserve">. </w:t>
      </w:r>
    </w:p>
    <w:p w:rsidR="003F2E28" w:rsidRDefault="003F2E28" w:rsidP="007243AD">
      <w:pPr>
        <w:spacing w:beforeLines="100" w:before="240" w:afterLines="100" w:after="240" w:line="480" w:lineRule="auto"/>
        <w:ind w:right="473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>VI.</w:t>
      </w:r>
      <w:r>
        <w:rPr>
          <w:rFonts w:eastAsia="新細明體" w:cs="新細明體"/>
          <w:sz w:val="24"/>
          <w:szCs w:val="24"/>
          <w:lang w:eastAsia="zh-TW"/>
        </w:rPr>
        <w:tab/>
        <w:t>Application Deadline</w:t>
      </w:r>
    </w:p>
    <w:p w:rsidR="003F2E28" w:rsidRDefault="003F2E28" w:rsidP="007243AD">
      <w:pPr>
        <w:pStyle w:val="a3"/>
        <w:numPr>
          <w:ilvl w:val="0"/>
          <w:numId w:val="7"/>
        </w:numPr>
        <w:spacing w:beforeLines="100" w:before="240" w:afterLines="100" w:after="240" w:line="480" w:lineRule="auto"/>
        <w:ind w:right="473"/>
        <w:rPr>
          <w:rFonts w:eastAsia="新細明體" w:cs="新細明體"/>
          <w:sz w:val="24"/>
          <w:szCs w:val="24"/>
          <w:lang w:eastAsia="zh-TW"/>
        </w:rPr>
      </w:pPr>
      <w:r w:rsidRPr="003F2E28">
        <w:rPr>
          <w:rFonts w:eastAsia="新細明體" w:cs="新細明體"/>
          <w:sz w:val="24"/>
          <w:szCs w:val="24"/>
          <w:lang w:eastAsia="zh-TW"/>
        </w:rPr>
        <w:lastRenderedPageBreak/>
        <w:t>The time frame of application is as follows:</w:t>
      </w:r>
    </w:p>
    <w:p w:rsidR="003F2E28" w:rsidRDefault="003A44B3" w:rsidP="007243AD">
      <w:pPr>
        <w:pStyle w:val="a3"/>
        <w:spacing w:beforeLines="100" w:before="240" w:afterLines="100" w:after="240" w:line="480" w:lineRule="auto"/>
        <w:ind w:left="960" w:right="473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>Previous</w:t>
      </w:r>
      <w:r w:rsidR="003F2E28">
        <w:rPr>
          <w:rFonts w:eastAsia="新細明體" w:cs="新細明體"/>
          <w:sz w:val="24"/>
          <w:szCs w:val="24"/>
          <w:lang w:eastAsia="zh-TW"/>
        </w:rPr>
        <w:t xml:space="preserve"> year before the execution of a project:</w:t>
      </w:r>
    </w:p>
    <w:p w:rsidR="007B791E" w:rsidRDefault="003F2E28" w:rsidP="007B648A">
      <w:pPr>
        <w:pStyle w:val="a3"/>
        <w:spacing w:beforeLines="100" w:before="240" w:afterLines="100" w:after="240" w:line="480" w:lineRule="auto"/>
        <w:ind w:leftChars="680" w:left="1360" w:rightChars="236" w:right="472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 xml:space="preserve">October: </w:t>
      </w:r>
      <w:r w:rsidR="007B791E">
        <w:rPr>
          <w:rFonts w:eastAsia="新細明體" w:cs="新細明體"/>
          <w:sz w:val="24"/>
          <w:szCs w:val="24"/>
          <w:lang w:eastAsia="zh-TW"/>
        </w:rPr>
        <w:t>Call for joint research proposals should be announced and applications should be submitted.</w:t>
      </w:r>
    </w:p>
    <w:p w:rsidR="007B791E" w:rsidRDefault="007B791E" w:rsidP="007B648A">
      <w:pPr>
        <w:pStyle w:val="a3"/>
        <w:spacing w:beforeLines="100" w:before="240" w:afterLines="100" w:after="240" w:line="480" w:lineRule="auto"/>
        <w:ind w:leftChars="680" w:left="1360" w:rightChars="236" w:right="472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>November: Internal review of project proposals should be completed.</w:t>
      </w:r>
    </w:p>
    <w:p w:rsidR="007B791E" w:rsidRDefault="007B791E" w:rsidP="007B648A">
      <w:pPr>
        <w:pStyle w:val="a3"/>
        <w:spacing w:beforeLines="100" w:before="240" w:afterLines="100" w:after="240" w:line="480" w:lineRule="auto"/>
        <w:ind w:leftChars="680" w:left="1360" w:rightChars="236" w:right="472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 xml:space="preserve">December: Both </w:t>
      </w:r>
      <w:r w:rsidR="003A44B3">
        <w:rPr>
          <w:rFonts w:eastAsia="新細明體" w:cs="新細明體"/>
          <w:sz w:val="24"/>
          <w:szCs w:val="24"/>
          <w:lang w:eastAsia="zh-TW"/>
        </w:rPr>
        <w:t>universitie</w:t>
      </w:r>
      <w:r>
        <w:rPr>
          <w:rFonts w:eastAsia="新細明體" w:cs="新細明體"/>
          <w:sz w:val="24"/>
          <w:szCs w:val="24"/>
          <w:lang w:eastAsia="zh-TW"/>
        </w:rPr>
        <w:t>s announce the results of applications.</w:t>
      </w:r>
    </w:p>
    <w:p w:rsidR="007B791E" w:rsidRDefault="007B791E" w:rsidP="007243AD">
      <w:pPr>
        <w:pStyle w:val="a3"/>
        <w:spacing w:beforeLines="100" w:before="240" w:afterLines="100" w:after="240" w:line="480" w:lineRule="auto"/>
        <w:ind w:left="960" w:right="473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>During project execution:</w:t>
      </w:r>
    </w:p>
    <w:p w:rsidR="007B791E" w:rsidRDefault="007B791E" w:rsidP="007B648A">
      <w:pPr>
        <w:pStyle w:val="a3"/>
        <w:spacing w:beforeLines="100" w:before="240" w:afterLines="100" w:after="240" w:line="480" w:lineRule="auto"/>
        <w:ind w:leftChars="680" w:left="1360" w:rightChars="236" w:right="472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>January: The joint research projects start.</w:t>
      </w:r>
    </w:p>
    <w:p w:rsidR="007B791E" w:rsidRDefault="007B791E" w:rsidP="007B648A">
      <w:pPr>
        <w:pStyle w:val="a3"/>
        <w:spacing w:beforeLines="100" w:before="240" w:afterLines="100" w:after="240" w:line="480" w:lineRule="auto"/>
        <w:ind w:leftChars="680" w:left="1360" w:rightChars="236" w:right="472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>June: A mid-term report should be submitted.</w:t>
      </w:r>
    </w:p>
    <w:p w:rsidR="003F2E28" w:rsidRPr="003F2E28" w:rsidRDefault="007B791E" w:rsidP="007B648A">
      <w:pPr>
        <w:pStyle w:val="a3"/>
        <w:spacing w:beforeLines="100" w:before="240" w:afterLines="100" w:after="240" w:line="480" w:lineRule="auto"/>
        <w:ind w:leftChars="680" w:left="1360" w:rightChars="236" w:right="472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>December: A final report should be submitted.</w:t>
      </w:r>
    </w:p>
    <w:p w:rsidR="00B12145" w:rsidRPr="00B12145" w:rsidRDefault="00D02863" w:rsidP="0047334C">
      <w:pPr>
        <w:pStyle w:val="a3"/>
        <w:numPr>
          <w:ilvl w:val="0"/>
          <w:numId w:val="7"/>
        </w:numPr>
        <w:spacing w:beforeLines="100" w:before="240" w:afterLines="100" w:after="240" w:line="480" w:lineRule="auto"/>
        <w:ind w:right="56"/>
        <w:jc w:val="both"/>
        <w:rPr>
          <w:rFonts w:eastAsia="新細明體" w:cs="新細明體"/>
          <w:sz w:val="24"/>
          <w:szCs w:val="24"/>
          <w:lang w:eastAsia="zh-TW"/>
        </w:rPr>
      </w:pPr>
      <w:r w:rsidRPr="00B12145">
        <w:rPr>
          <w:rFonts w:eastAsia="微軟正黑體" w:cs="微軟正黑體"/>
          <w:sz w:val="24"/>
          <w:szCs w:val="24"/>
          <w:lang w:eastAsia="zh-TW"/>
        </w:rPr>
        <w:t xml:space="preserve">An applicant must submit his/her proposal before the deadline. </w:t>
      </w:r>
      <w:r w:rsidR="00ED5D00" w:rsidRPr="00B12145">
        <w:rPr>
          <w:rFonts w:eastAsia="微軟正黑體" w:cs="微軟正黑體"/>
          <w:sz w:val="24"/>
          <w:szCs w:val="24"/>
          <w:lang w:eastAsia="zh-TW"/>
        </w:rPr>
        <w:t>For the actual time frame, please refer to the announcement by the Off</w:t>
      </w:r>
      <w:r w:rsidR="004601AC" w:rsidRPr="00B12145">
        <w:rPr>
          <w:rFonts w:eastAsia="微軟正黑體" w:cs="微軟正黑體"/>
          <w:sz w:val="24"/>
          <w:szCs w:val="24"/>
          <w:lang w:eastAsia="zh-TW"/>
        </w:rPr>
        <w:t>ice of Research and Development</w:t>
      </w:r>
      <w:r w:rsidR="00B12145" w:rsidRPr="00B12145">
        <w:rPr>
          <w:rFonts w:eastAsia="微軟正黑體" w:cs="微軟正黑體"/>
          <w:sz w:val="24"/>
          <w:szCs w:val="24"/>
          <w:lang w:eastAsia="zh-TW"/>
        </w:rPr>
        <w:t xml:space="preserve"> from both universities</w:t>
      </w:r>
      <w:r w:rsidR="004601AC" w:rsidRPr="00B12145">
        <w:rPr>
          <w:rFonts w:eastAsia="微軟正黑體" w:cs="微軟正黑體"/>
          <w:sz w:val="24"/>
          <w:szCs w:val="24"/>
          <w:lang w:eastAsia="zh-TW"/>
        </w:rPr>
        <w:t>.</w:t>
      </w:r>
      <w:r w:rsidR="00B12145" w:rsidRPr="00B12145">
        <w:rPr>
          <w:rFonts w:eastAsia="微軟正黑體" w:cs="微軟正黑體"/>
          <w:sz w:val="24"/>
          <w:szCs w:val="24"/>
          <w:lang w:eastAsia="zh-TW"/>
        </w:rPr>
        <w:t xml:space="preserve"> </w:t>
      </w:r>
    </w:p>
    <w:p w:rsidR="00696F37" w:rsidRPr="00B12145" w:rsidRDefault="00696F37" w:rsidP="00B12145">
      <w:pPr>
        <w:spacing w:beforeLines="100" w:before="240" w:afterLines="100" w:after="240" w:line="480" w:lineRule="auto"/>
        <w:ind w:right="56"/>
        <w:jc w:val="both"/>
        <w:rPr>
          <w:rFonts w:eastAsia="新細明體" w:cs="新細明體"/>
          <w:sz w:val="24"/>
          <w:szCs w:val="24"/>
          <w:lang w:eastAsia="zh-TW"/>
        </w:rPr>
      </w:pPr>
      <w:r w:rsidRPr="00B12145">
        <w:rPr>
          <w:rFonts w:eastAsia="新細明體" w:cs="新細明體"/>
          <w:sz w:val="24"/>
          <w:szCs w:val="24"/>
          <w:lang w:eastAsia="zh-TW"/>
        </w:rPr>
        <w:t>VII.</w:t>
      </w:r>
      <w:r w:rsidRPr="00B12145">
        <w:rPr>
          <w:rFonts w:eastAsia="新細明體" w:cs="新細明體"/>
          <w:sz w:val="24"/>
          <w:szCs w:val="24"/>
          <w:lang w:eastAsia="zh-TW"/>
        </w:rPr>
        <w:tab/>
        <w:t>How to Apply</w:t>
      </w:r>
    </w:p>
    <w:p w:rsidR="00696F37" w:rsidRDefault="00696F37" w:rsidP="007243AD">
      <w:pPr>
        <w:spacing w:beforeLines="100" w:before="240" w:afterLines="100" w:after="240" w:line="480" w:lineRule="auto"/>
        <w:ind w:right="56"/>
        <w:jc w:val="both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ab/>
        <w:t xml:space="preserve">All the </w:t>
      </w:r>
      <w:r w:rsidR="00437A14">
        <w:rPr>
          <w:rFonts w:eastAsia="新細明體" w:cs="新細明體"/>
          <w:sz w:val="24"/>
          <w:szCs w:val="24"/>
          <w:lang w:eastAsia="zh-TW"/>
        </w:rPr>
        <w:t>PI</w:t>
      </w:r>
      <w:r>
        <w:rPr>
          <w:rFonts w:eastAsia="新細明體" w:cs="新細明體"/>
          <w:sz w:val="24"/>
          <w:szCs w:val="24"/>
          <w:lang w:eastAsia="zh-TW"/>
        </w:rPr>
        <w:t xml:space="preserve">s of a proposed research project should submit the following documents to the departments of research and development </w:t>
      </w:r>
      <w:r w:rsidR="00A3521B">
        <w:rPr>
          <w:rFonts w:eastAsia="新細明體" w:cs="新細明體"/>
          <w:sz w:val="24"/>
          <w:szCs w:val="24"/>
          <w:lang w:eastAsia="zh-TW"/>
        </w:rPr>
        <w:t>in</w:t>
      </w:r>
      <w:r>
        <w:rPr>
          <w:rFonts w:eastAsia="新細明體" w:cs="新細明體"/>
          <w:sz w:val="24"/>
          <w:szCs w:val="24"/>
          <w:lang w:eastAsia="zh-TW"/>
        </w:rPr>
        <w:t xml:space="preserve"> both </w:t>
      </w:r>
      <w:r w:rsidR="00A3521B">
        <w:rPr>
          <w:rFonts w:eastAsia="新細明體" w:cs="新細明體"/>
          <w:sz w:val="24"/>
          <w:szCs w:val="24"/>
          <w:lang w:eastAsia="zh-TW"/>
        </w:rPr>
        <w:t>universitie</w:t>
      </w:r>
      <w:r>
        <w:rPr>
          <w:rFonts w:eastAsia="新細明體" w:cs="新細明體"/>
          <w:sz w:val="24"/>
          <w:szCs w:val="24"/>
          <w:lang w:eastAsia="zh-TW"/>
        </w:rPr>
        <w:t xml:space="preserve">s. </w:t>
      </w:r>
    </w:p>
    <w:p w:rsidR="00696F37" w:rsidRPr="00696F37" w:rsidRDefault="00DE7B0D" w:rsidP="007243AD">
      <w:pPr>
        <w:pStyle w:val="a3"/>
        <w:numPr>
          <w:ilvl w:val="0"/>
          <w:numId w:val="8"/>
        </w:numPr>
        <w:spacing w:beforeLines="100" w:before="240" w:afterLines="100" w:after="240" w:line="480" w:lineRule="auto"/>
        <w:ind w:right="56"/>
        <w:jc w:val="both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>T</w:t>
      </w:r>
      <w:r w:rsidR="00696F37" w:rsidRPr="00696F37">
        <w:rPr>
          <w:rFonts w:eastAsia="新細明體" w:cs="新細明體"/>
          <w:sz w:val="24"/>
          <w:szCs w:val="24"/>
          <w:lang w:eastAsia="zh-TW"/>
        </w:rPr>
        <w:t>he research proposal</w:t>
      </w:r>
      <w:r w:rsidR="004601AC">
        <w:rPr>
          <w:rFonts w:eastAsia="新細明體" w:cs="新細明體"/>
          <w:sz w:val="24"/>
          <w:szCs w:val="24"/>
          <w:lang w:eastAsia="zh-TW"/>
        </w:rPr>
        <w:t>: T</w:t>
      </w:r>
      <w:r>
        <w:rPr>
          <w:rFonts w:eastAsia="新細明體" w:cs="新細明體"/>
          <w:sz w:val="24"/>
          <w:szCs w:val="24"/>
          <w:lang w:eastAsia="zh-TW"/>
        </w:rPr>
        <w:t>wo hard copies</w:t>
      </w:r>
      <w:r w:rsidR="00696F37" w:rsidRPr="00696F37">
        <w:rPr>
          <w:rFonts w:eastAsia="新細明體" w:cs="新細明體"/>
          <w:sz w:val="24"/>
          <w:szCs w:val="24"/>
          <w:lang w:eastAsia="zh-TW"/>
        </w:rPr>
        <w:t xml:space="preserve"> and one electronic copy.</w:t>
      </w:r>
    </w:p>
    <w:p w:rsidR="00DE7B0D" w:rsidRDefault="00DE7B0D" w:rsidP="007243AD">
      <w:pPr>
        <w:pStyle w:val="a3"/>
        <w:numPr>
          <w:ilvl w:val="0"/>
          <w:numId w:val="8"/>
        </w:numPr>
        <w:spacing w:beforeLines="100" w:before="240" w:afterLines="100" w:after="240" w:line="480" w:lineRule="auto"/>
        <w:ind w:right="56"/>
        <w:jc w:val="both"/>
        <w:rPr>
          <w:rFonts w:eastAsia="微軟正黑體" w:cs="微軟正黑體"/>
          <w:sz w:val="24"/>
          <w:szCs w:val="24"/>
          <w:lang w:eastAsia="zh-TW"/>
        </w:rPr>
      </w:pPr>
      <w:r>
        <w:rPr>
          <w:rFonts w:eastAsia="微軟正黑體" w:cs="微軟正黑體"/>
          <w:sz w:val="24"/>
          <w:szCs w:val="24"/>
          <w:lang w:eastAsia="zh-TW"/>
        </w:rPr>
        <w:t>P</w:t>
      </w:r>
      <w:r w:rsidR="00696F37">
        <w:rPr>
          <w:rFonts w:eastAsia="微軟正黑體" w:cs="微軟正黑體"/>
          <w:sz w:val="24"/>
          <w:szCs w:val="24"/>
          <w:lang w:eastAsia="zh-TW"/>
        </w:rPr>
        <w:t xml:space="preserve">ersonal information </w:t>
      </w:r>
      <w:r w:rsidR="006618AA">
        <w:rPr>
          <w:rFonts w:eastAsia="微軟正黑體" w:cs="微軟正黑體"/>
          <w:sz w:val="24"/>
          <w:szCs w:val="24"/>
          <w:lang w:eastAsia="zh-TW"/>
        </w:rPr>
        <w:t>sheet and</w:t>
      </w:r>
      <w:r w:rsidR="004601AC">
        <w:rPr>
          <w:rFonts w:eastAsia="微軟正黑體" w:cs="微軟正黑體"/>
          <w:sz w:val="24"/>
          <w:szCs w:val="24"/>
          <w:lang w:eastAsia="zh-TW"/>
        </w:rPr>
        <w:t xml:space="preserve"> a list of research results: T</w:t>
      </w:r>
      <w:r>
        <w:rPr>
          <w:rFonts w:eastAsia="微軟正黑體" w:cs="微軟正黑體"/>
          <w:sz w:val="24"/>
          <w:szCs w:val="24"/>
          <w:lang w:eastAsia="zh-TW"/>
        </w:rPr>
        <w:t>wo copies.</w:t>
      </w:r>
    </w:p>
    <w:p w:rsidR="00DE7B0D" w:rsidRDefault="00DE7B0D" w:rsidP="007243AD">
      <w:pPr>
        <w:pStyle w:val="a3"/>
        <w:numPr>
          <w:ilvl w:val="0"/>
          <w:numId w:val="8"/>
        </w:numPr>
        <w:spacing w:beforeLines="100" w:before="240" w:afterLines="100" w:after="240" w:line="480" w:lineRule="auto"/>
        <w:ind w:right="56"/>
        <w:jc w:val="both"/>
        <w:rPr>
          <w:rFonts w:eastAsia="微軟正黑體" w:cs="微軟正黑體"/>
          <w:sz w:val="24"/>
          <w:szCs w:val="24"/>
          <w:lang w:eastAsia="zh-TW"/>
        </w:rPr>
      </w:pPr>
      <w:r>
        <w:rPr>
          <w:rFonts w:eastAsia="微軟正黑體" w:cs="微軟正黑體"/>
          <w:sz w:val="24"/>
          <w:szCs w:val="24"/>
          <w:lang w:eastAsia="zh-TW"/>
        </w:rPr>
        <w:t>A list of (up to 5) representative academic publications 5 years prio</w:t>
      </w:r>
      <w:r w:rsidR="004601AC">
        <w:rPr>
          <w:rFonts w:eastAsia="微軟正黑體" w:cs="微軟正黑體"/>
          <w:sz w:val="24"/>
          <w:szCs w:val="24"/>
          <w:lang w:eastAsia="zh-TW"/>
        </w:rPr>
        <w:t>r to the application deadline: T</w:t>
      </w:r>
      <w:r>
        <w:rPr>
          <w:rFonts w:eastAsia="微軟正黑體" w:cs="微軟正黑體"/>
          <w:sz w:val="24"/>
          <w:szCs w:val="24"/>
          <w:lang w:eastAsia="zh-TW"/>
        </w:rPr>
        <w:t>wo copies.</w:t>
      </w:r>
    </w:p>
    <w:p w:rsidR="003F58F7" w:rsidRDefault="003F58F7" w:rsidP="007243AD">
      <w:pPr>
        <w:spacing w:beforeLines="100" w:before="240" w:afterLines="100" w:after="240" w:line="480" w:lineRule="auto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>VIII.</w:t>
      </w:r>
      <w:r>
        <w:rPr>
          <w:rFonts w:eastAsia="新細明體" w:cs="新細明體"/>
          <w:sz w:val="24"/>
          <w:szCs w:val="24"/>
          <w:lang w:eastAsia="zh-TW"/>
        </w:rPr>
        <w:tab/>
      </w:r>
      <w:r>
        <w:rPr>
          <w:rFonts w:eastAsia="新細明體" w:cs="新細明體"/>
          <w:sz w:val="24"/>
          <w:szCs w:val="24"/>
          <w:lang w:eastAsia="zh-TW"/>
        </w:rPr>
        <w:tab/>
        <w:t>Review</w:t>
      </w:r>
    </w:p>
    <w:p w:rsidR="003F58F7" w:rsidRPr="00B75FD0" w:rsidRDefault="00066071" w:rsidP="00B75FD0">
      <w:pPr>
        <w:pStyle w:val="a3"/>
        <w:numPr>
          <w:ilvl w:val="0"/>
          <w:numId w:val="9"/>
        </w:numPr>
        <w:spacing w:beforeLines="100" w:before="240" w:afterLines="100" w:after="240" w:line="480" w:lineRule="auto"/>
        <w:rPr>
          <w:rFonts w:eastAsia="新細明體" w:cs="新細明體"/>
          <w:sz w:val="24"/>
          <w:szCs w:val="24"/>
          <w:lang w:eastAsia="zh-TW"/>
        </w:rPr>
      </w:pPr>
      <w:r w:rsidRPr="00B75FD0">
        <w:rPr>
          <w:rFonts w:eastAsia="新細明體" w:cs="新細明體"/>
          <w:sz w:val="24"/>
          <w:szCs w:val="24"/>
          <w:lang w:eastAsia="zh-TW"/>
        </w:rPr>
        <w:t xml:space="preserve">The two </w:t>
      </w:r>
      <w:r w:rsidR="005E4520" w:rsidRPr="00B75FD0">
        <w:rPr>
          <w:rFonts w:eastAsia="新細明體" w:cs="新細明體"/>
          <w:sz w:val="24"/>
          <w:szCs w:val="24"/>
          <w:lang w:eastAsia="zh-TW"/>
        </w:rPr>
        <w:t>universitie</w:t>
      </w:r>
      <w:r w:rsidRPr="00B75FD0">
        <w:rPr>
          <w:rFonts w:eastAsia="新細明體" w:cs="新細明體"/>
          <w:sz w:val="24"/>
          <w:szCs w:val="24"/>
          <w:lang w:eastAsia="zh-TW"/>
        </w:rPr>
        <w:t>s set up a committee to conduct a preliminary review on proposed projects.</w:t>
      </w:r>
      <w:r w:rsidR="00B75FD0" w:rsidRPr="00B75FD0">
        <w:rPr>
          <w:rFonts w:eastAsia="新細明體" w:cs="新細明體"/>
          <w:sz w:val="24"/>
          <w:szCs w:val="24"/>
          <w:lang w:eastAsia="zh-TW"/>
        </w:rPr>
        <w:t xml:space="preserve"> </w:t>
      </w:r>
      <w:r w:rsidRPr="00B75FD0">
        <w:rPr>
          <w:rFonts w:eastAsia="新細明體" w:cs="新細明體"/>
          <w:sz w:val="24"/>
          <w:szCs w:val="24"/>
          <w:lang w:eastAsia="zh-TW"/>
        </w:rPr>
        <w:t>The review meetings can be conducted via video conferencing or in writing.</w:t>
      </w:r>
    </w:p>
    <w:p w:rsidR="009277AB" w:rsidRPr="004E4578" w:rsidRDefault="00066071" w:rsidP="00CA1F63">
      <w:pPr>
        <w:pStyle w:val="a3"/>
        <w:numPr>
          <w:ilvl w:val="0"/>
          <w:numId w:val="9"/>
        </w:numPr>
        <w:spacing w:beforeLines="100" w:before="240" w:afterLines="100" w:after="240" w:line="480" w:lineRule="auto"/>
        <w:rPr>
          <w:rFonts w:eastAsia="微軟正黑體" w:cs="微軟正黑體"/>
          <w:sz w:val="24"/>
          <w:szCs w:val="24"/>
          <w:lang w:eastAsia="zh-TW"/>
        </w:rPr>
      </w:pPr>
      <w:r w:rsidRPr="004E4578">
        <w:rPr>
          <w:rFonts w:eastAsia="微軟正黑體" w:cs="微軟正黑體"/>
          <w:sz w:val="24"/>
          <w:szCs w:val="24"/>
          <w:lang w:eastAsia="zh-TW"/>
        </w:rPr>
        <w:lastRenderedPageBreak/>
        <w:t>Key considerations of review:</w:t>
      </w:r>
      <w:r w:rsidR="004E4578" w:rsidRPr="004E4578">
        <w:rPr>
          <w:rFonts w:eastAsia="微軟正黑體" w:cs="微軟正黑體"/>
          <w:sz w:val="24"/>
          <w:szCs w:val="24"/>
          <w:lang w:eastAsia="zh-TW"/>
        </w:rPr>
        <w:t xml:space="preserve"> </w:t>
      </w:r>
      <w:r w:rsidRPr="004E4578">
        <w:rPr>
          <w:rFonts w:eastAsia="微軟正黑體" w:cs="微軟正黑體"/>
          <w:sz w:val="24"/>
          <w:szCs w:val="24"/>
          <w:lang w:eastAsia="zh-TW"/>
        </w:rPr>
        <w:t>the abilities of the</w:t>
      </w:r>
      <w:r w:rsidR="006618AA" w:rsidRPr="004E4578">
        <w:rPr>
          <w:rFonts w:eastAsia="微軟正黑體" w:cs="微軟正黑體"/>
          <w:sz w:val="24"/>
          <w:szCs w:val="24"/>
          <w:lang w:eastAsia="zh-TW"/>
        </w:rPr>
        <w:t xml:space="preserve"> PI</w:t>
      </w:r>
      <w:r w:rsidRPr="004E4578">
        <w:rPr>
          <w:rFonts w:eastAsia="微軟正黑體" w:cs="微軟正黑體"/>
          <w:sz w:val="24"/>
          <w:szCs w:val="24"/>
          <w:lang w:eastAsia="zh-TW"/>
        </w:rPr>
        <w:t xml:space="preserve">s, job/task assignment and mutual contributions, the significance and innovation of the project, the feasibility of the project and research methodology, </w:t>
      </w:r>
      <w:r w:rsidR="00D05252" w:rsidRPr="004E4578">
        <w:rPr>
          <w:rFonts w:eastAsia="微軟正黑體" w:cs="微軟正黑體"/>
          <w:sz w:val="24"/>
          <w:szCs w:val="24"/>
          <w:lang w:eastAsia="zh-TW"/>
        </w:rPr>
        <w:t>the plausibility of expected outcomes, expenses, and the achievements of past research projects</w:t>
      </w:r>
      <w:r w:rsidR="00256AC7" w:rsidRPr="004E4578">
        <w:rPr>
          <w:rFonts w:eastAsia="微軟正黑體" w:cs="微軟正黑體"/>
          <w:sz w:val="24"/>
          <w:szCs w:val="24"/>
          <w:lang w:eastAsia="zh-TW"/>
        </w:rPr>
        <w:t>.</w:t>
      </w:r>
    </w:p>
    <w:p w:rsidR="009277AB" w:rsidRPr="00D70910" w:rsidRDefault="00D70910" w:rsidP="007243AD">
      <w:pPr>
        <w:spacing w:beforeLines="100" w:before="240" w:afterLines="100" w:after="240" w:line="480" w:lineRule="auto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eastAsia="微軟正黑體" w:cs="微軟正黑體"/>
          <w:sz w:val="24"/>
          <w:szCs w:val="24"/>
          <w:lang w:eastAsia="zh-TW"/>
        </w:rPr>
        <w:t>IX.</w:t>
      </w:r>
      <w:r>
        <w:rPr>
          <w:rFonts w:eastAsia="微軟正黑體" w:cs="微軟正黑體"/>
          <w:sz w:val="24"/>
          <w:szCs w:val="24"/>
          <w:lang w:eastAsia="zh-TW"/>
        </w:rPr>
        <w:tab/>
      </w:r>
      <w:r w:rsidR="007679F2">
        <w:rPr>
          <w:rFonts w:eastAsia="微軟正黑體" w:cs="微軟正黑體"/>
          <w:sz w:val="24"/>
          <w:szCs w:val="24"/>
          <w:lang w:eastAsia="zh-TW"/>
        </w:rPr>
        <w:t>The grant is allocated in two installments. 50% of the grant is allocated when the project commences; the other 50% is allocated six months after the start of the project under the condition that the submission of a mid-term report is confirmed.</w:t>
      </w:r>
    </w:p>
    <w:p w:rsidR="00A0771A" w:rsidRDefault="00A0771A" w:rsidP="007243AD">
      <w:pPr>
        <w:spacing w:beforeLines="100" w:before="240" w:afterLines="100" w:after="240" w:line="480" w:lineRule="auto"/>
        <w:ind w:right="56"/>
        <w:jc w:val="both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>X.</w:t>
      </w:r>
      <w:r>
        <w:rPr>
          <w:rFonts w:eastAsia="新細明體" w:cs="新細明體"/>
          <w:sz w:val="24"/>
          <w:szCs w:val="24"/>
          <w:lang w:eastAsia="zh-TW"/>
        </w:rPr>
        <w:tab/>
        <w:t>Obligations</w:t>
      </w:r>
    </w:p>
    <w:p w:rsidR="00A0771A" w:rsidRDefault="00A0771A" w:rsidP="007243AD">
      <w:pPr>
        <w:spacing w:beforeLines="100" w:before="240" w:afterLines="100" w:after="240" w:line="480" w:lineRule="auto"/>
        <w:ind w:right="56"/>
        <w:jc w:val="both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ab/>
        <w:t>A.</w:t>
      </w:r>
      <w:r>
        <w:rPr>
          <w:rFonts w:eastAsia="新細明體" w:cs="新細明體"/>
          <w:sz w:val="24"/>
          <w:szCs w:val="24"/>
          <w:lang w:eastAsia="zh-TW"/>
        </w:rPr>
        <w:tab/>
        <w:t xml:space="preserve">The </w:t>
      </w:r>
      <w:r w:rsidR="00B75FD0">
        <w:rPr>
          <w:rFonts w:eastAsia="新細明體" w:cs="新細明體"/>
          <w:sz w:val="24"/>
          <w:szCs w:val="24"/>
          <w:lang w:eastAsia="zh-TW"/>
        </w:rPr>
        <w:t>PI</w:t>
      </w:r>
      <w:r>
        <w:rPr>
          <w:rFonts w:eastAsia="新細明體" w:cs="新細明體"/>
          <w:sz w:val="24"/>
          <w:szCs w:val="24"/>
          <w:lang w:eastAsia="zh-TW"/>
        </w:rPr>
        <w:t>s should submit two copies of a mid-term report delineating the progress of the project six months after the start of the project.</w:t>
      </w:r>
    </w:p>
    <w:p w:rsidR="00B75FD0" w:rsidRDefault="00A0771A" w:rsidP="007243AD">
      <w:pPr>
        <w:spacing w:beforeLines="100" w:before="240" w:afterLines="100" w:after="240" w:line="480" w:lineRule="auto"/>
        <w:ind w:right="56"/>
        <w:jc w:val="both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ab/>
        <w:t>B.</w:t>
      </w:r>
      <w:r>
        <w:rPr>
          <w:rFonts w:eastAsia="新細明體" w:cs="新細明體"/>
          <w:sz w:val="24"/>
          <w:szCs w:val="24"/>
          <w:lang w:eastAsia="zh-TW"/>
        </w:rPr>
        <w:tab/>
        <w:t>Both</w:t>
      </w:r>
      <w:r w:rsidR="006618AA">
        <w:rPr>
          <w:rFonts w:eastAsia="新細明體" w:cs="新細明體"/>
          <w:sz w:val="24"/>
          <w:szCs w:val="24"/>
          <w:lang w:eastAsia="zh-TW"/>
        </w:rPr>
        <w:t xml:space="preserve"> PI</w:t>
      </w:r>
      <w:r>
        <w:rPr>
          <w:rFonts w:eastAsia="新細明體" w:cs="新細明體"/>
          <w:sz w:val="24"/>
          <w:szCs w:val="24"/>
          <w:lang w:eastAsia="zh-TW"/>
        </w:rPr>
        <w:t xml:space="preserve">s should submit a final report </w:t>
      </w:r>
      <w:r w:rsidR="00784CF2">
        <w:rPr>
          <w:rFonts w:eastAsia="新細明體" w:cs="新細明體"/>
          <w:sz w:val="24"/>
          <w:szCs w:val="24"/>
          <w:lang w:eastAsia="zh-TW"/>
        </w:rPr>
        <w:t>within two months after the project terminates.</w:t>
      </w:r>
    </w:p>
    <w:p w:rsidR="009277AB" w:rsidRDefault="00784CF2" w:rsidP="007243AD">
      <w:pPr>
        <w:spacing w:beforeLines="100" w:before="240" w:afterLines="100" w:after="240" w:line="480" w:lineRule="auto"/>
        <w:ind w:right="56"/>
        <w:jc w:val="both"/>
        <w:rPr>
          <w:rFonts w:eastAsia="新細明體" w:cs="新細明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ab/>
        <w:t>C.</w:t>
      </w:r>
      <w:r>
        <w:rPr>
          <w:rFonts w:eastAsia="新細明體" w:cs="新細明體"/>
          <w:sz w:val="24"/>
          <w:szCs w:val="24"/>
          <w:lang w:eastAsia="zh-TW"/>
        </w:rPr>
        <w:tab/>
        <w:t>Both</w:t>
      </w:r>
      <w:r w:rsidR="006618AA">
        <w:rPr>
          <w:rFonts w:eastAsia="新細明體" w:cs="新細明體"/>
          <w:sz w:val="24"/>
          <w:szCs w:val="24"/>
          <w:lang w:eastAsia="zh-TW"/>
        </w:rPr>
        <w:t xml:space="preserve"> PI</w:t>
      </w:r>
      <w:r>
        <w:rPr>
          <w:rFonts w:eastAsia="新細明體" w:cs="新細明體"/>
          <w:sz w:val="24"/>
          <w:szCs w:val="24"/>
          <w:lang w:eastAsia="zh-TW"/>
        </w:rPr>
        <w:t xml:space="preserve">s of the project must coauthor and publish SCI papers within </w:t>
      </w:r>
      <w:r w:rsidR="00B75FD0">
        <w:rPr>
          <w:rFonts w:eastAsia="新細明體" w:cs="新細明體"/>
          <w:sz w:val="24"/>
          <w:szCs w:val="24"/>
          <w:lang w:eastAsia="zh-TW"/>
        </w:rPr>
        <w:t>24</w:t>
      </w:r>
      <w:r>
        <w:rPr>
          <w:rFonts w:eastAsia="新細明體" w:cs="新細明體"/>
          <w:sz w:val="24"/>
          <w:szCs w:val="24"/>
          <w:lang w:eastAsia="zh-TW"/>
        </w:rPr>
        <w:t xml:space="preserve"> mont</w:t>
      </w:r>
      <w:r w:rsidR="00B75FD0">
        <w:rPr>
          <w:rFonts w:eastAsia="新細明體" w:cs="新細明體"/>
          <w:sz w:val="24"/>
          <w:szCs w:val="24"/>
          <w:lang w:eastAsia="zh-TW"/>
        </w:rPr>
        <w:t>hs after the project terminates.</w:t>
      </w:r>
    </w:p>
    <w:p w:rsidR="003910B5" w:rsidRDefault="003910B5" w:rsidP="007243AD">
      <w:pPr>
        <w:spacing w:beforeLines="100" w:before="240" w:afterLines="100" w:after="240" w:line="480" w:lineRule="auto"/>
        <w:rPr>
          <w:rFonts w:eastAsia="新細明體" w:cs="Lantinghei SC Extralight"/>
          <w:sz w:val="24"/>
          <w:szCs w:val="24"/>
        </w:rPr>
      </w:pPr>
      <w:r>
        <w:rPr>
          <w:rFonts w:eastAsia="新細明體" w:cs="Lantinghei SC Extralight"/>
          <w:sz w:val="24"/>
          <w:szCs w:val="24"/>
        </w:rPr>
        <w:t>XI.</w:t>
      </w:r>
      <w:r>
        <w:rPr>
          <w:rFonts w:eastAsia="新細明體" w:cs="Lantinghei SC Extralight"/>
          <w:sz w:val="24"/>
          <w:szCs w:val="24"/>
        </w:rPr>
        <w:tab/>
        <w:t>Regulations of Author Ranking</w:t>
      </w:r>
    </w:p>
    <w:p w:rsidR="00E57A2C" w:rsidRPr="00E57A2C" w:rsidRDefault="00E57A2C" w:rsidP="007243AD">
      <w:pPr>
        <w:pStyle w:val="a3"/>
        <w:numPr>
          <w:ilvl w:val="0"/>
          <w:numId w:val="10"/>
        </w:numPr>
        <w:spacing w:beforeLines="100" w:before="240" w:afterLines="100" w:after="240" w:line="480" w:lineRule="auto"/>
        <w:rPr>
          <w:rFonts w:eastAsia="新細明體" w:cs="Lantinghei SC Extralight"/>
          <w:sz w:val="24"/>
          <w:szCs w:val="24"/>
        </w:rPr>
      </w:pPr>
      <w:r>
        <w:rPr>
          <w:rFonts w:eastAsia="新細明體" w:cs="Lantinghei SC Extralight"/>
          <w:sz w:val="24"/>
          <w:szCs w:val="24"/>
        </w:rPr>
        <w:t xml:space="preserve">The </w:t>
      </w:r>
      <w:r w:rsidR="006618AA">
        <w:rPr>
          <w:rFonts w:eastAsia="新細明體" w:cs="Lantinghei SC Extralight"/>
          <w:sz w:val="24"/>
          <w:szCs w:val="24"/>
        </w:rPr>
        <w:t>PIs</w:t>
      </w:r>
      <w:r>
        <w:rPr>
          <w:rFonts w:eastAsia="新細明體" w:cs="Lantinghei SC Extralight"/>
          <w:sz w:val="24"/>
          <w:szCs w:val="24"/>
        </w:rPr>
        <w:t xml:space="preserve"> are t</w:t>
      </w:r>
      <w:r w:rsidRPr="00E57A2C">
        <w:rPr>
          <w:rFonts w:eastAsia="新細明體" w:cs="Lantinghei SC Extralight"/>
          <w:sz w:val="24"/>
          <w:szCs w:val="24"/>
        </w:rPr>
        <w:t>he first author or the corresponding author of published papers of the</w:t>
      </w:r>
      <w:r w:rsidR="003910B5" w:rsidRPr="00E57A2C">
        <w:rPr>
          <w:rFonts w:eastAsia="新細明體" w:cs="Lantinghei SC Extralight"/>
          <w:sz w:val="24"/>
          <w:szCs w:val="24"/>
        </w:rPr>
        <w:t xml:space="preserve"> research project</w:t>
      </w:r>
      <w:r w:rsidRPr="00E57A2C">
        <w:rPr>
          <w:rFonts w:eastAsia="新細明體" w:cs="Lantinghei SC Extralight"/>
          <w:sz w:val="24"/>
          <w:szCs w:val="24"/>
        </w:rPr>
        <w:t>.</w:t>
      </w:r>
    </w:p>
    <w:p w:rsidR="00E57A2C" w:rsidRDefault="00E57A2C" w:rsidP="007243AD">
      <w:pPr>
        <w:pStyle w:val="a3"/>
        <w:numPr>
          <w:ilvl w:val="0"/>
          <w:numId w:val="10"/>
        </w:numPr>
        <w:spacing w:beforeLines="100" w:before="240" w:afterLines="100" w:after="240" w:line="480" w:lineRule="auto"/>
        <w:rPr>
          <w:rFonts w:eastAsia="微軟正黑體" w:cs="微軟正黑體"/>
          <w:sz w:val="24"/>
          <w:szCs w:val="24"/>
        </w:rPr>
      </w:pPr>
      <w:r>
        <w:rPr>
          <w:rFonts w:eastAsia="微軟正黑體" w:cs="微軟正黑體"/>
          <w:sz w:val="24"/>
          <w:szCs w:val="24"/>
        </w:rPr>
        <w:t>A paper can be published with equal contributions from the first author or the corresponding author.</w:t>
      </w:r>
    </w:p>
    <w:p w:rsidR="009277AB" w:rsidRPr="001D53F4" w:rsidRDefault="00885105" w:rsidP="00491099">
      <w:pPr>
        <w:spacing w:beforeLines="100" w:before="240" w:afterLines="100" w:after="240" w:line="480" w:lineRule="auto"/>
        <w:ind w:left="850" w:hangingChars="354" w:hanging="850"/>
        <w:rPr>
          <w:rFonts w:ascii="新細明體" w:eastAsia="微軟正黑體" w:hAnsi="新細明體" w:cs="微軟正黑體"/>
          <w:sz w:val="24"/>
          <w:szCs w:val="24"/>
          <w:lang w:eastAsia="zh-TW"/>
        </w:rPr>
      </w:pPr>
      <w:r>
        <w:rPr>
          <w:rFonts w:eastAsia="新細明體" w:cs="新細明體"/>
          <w:sz w:val="24"/>
          <w:szCs w:val="24"/>
          <w:lang w:eastAsia="zh-TW"/>
        </w:rPr>
        <w:t>XIII.</w:t>
      </w:r>
      <w:r>
        <w:rPr>
          <w:rFonts w:eastAsia="新細明體" w:cs="新細明體"/>
          <w:sz w:val="24"/>
          <w:szCs w:val="24"/>
          <w:lang w:eastAsia="zh-TW"/>
        </w:rPr>
        <w:tab/>
      </w:r>
      <w:r>
        <w:rPr>
          <w:rFonts w:eastAsia="新細明體" w:cs="新細明體"/>
          <w:sz w:val="24"/>
          <w:szCs w:val="24"/>
          <w:lang w:eastAsia="zh-TW"/>
        </w:rPr>
        <w:tab/>
        <w:t>The two schools are the co-owners of the research results and intellectual properties</w:t>
      </w:r>
      <w:r w:rsidR="004E4578">
        <w:rPr>
          <w:rFonts w:eastAsia="新細明體" w:cs="新細明體"/>
          <w:sz w:val="24"/>
          <w:szCs w:val="24"/>
          <w:lang w:eastAsia="zh-TW"/>
        </w:rPr>
        <w:t xml:space="preserve"> of the joint research program, and t</w:t>
      </w:r>
      <w:r w:rsidR="00491099">
        <w:rPr>
          <w:rFonts w:eastAsia="新細明體" w:cs="新細明體"/>
          <w:sz w:val="24"/>
          <w:szCs w:val="24"/>
          <w:lang w:eastAsia="zh-TW"/>
        </w:rPr>
        <w:t xml:space="preserve">he </w:t>
      </w:r>
      <w:r w:rsidR="007F7CAC">
        <w:rPr>
          <w:rFonts w:eastAsia="新細明體" w:cs="新細明體"/>
          <w:sz w:val="24"/>
          <w:szCs w:val="24"/>
          <w:lang w:eastAsia="zh-TW"/>
        </w:rPr>
        <w:t>PI</w:t>
      </w:r>
      <w:r w:rsidR="000601C3">
        <w:rPr>
          <w:rFonts w:eastAsia="新細明體" w:cs="新細明體"/>
          <w:sz w:val="24"/>
          <w:szCs w:val="24"/>
          <w:lang w:eastAsia="zh-TW"/>
        </w:rPr>
        <w:t>s need to ensure that their research</w:t>
      </w:r>
      <w:r w:rsidR="001D53F4">
        <w:rPr>
          <w:rFonts w:eastAsia="新細明體" w:cs="新細明體"/>
          <w:sz w:val="24"/>
          <w:szCs w:val="24"/>
          <w:lang w:eastAsia="zh-TW"/>
        </w:rPr>
        <w:t xml:space="preserve"> does not infringe copyrights of patents or intellectual properties. </w:t>
      </w:r>
    </w:p>
    <w:sectPr w:rsidR="009277AB" w:rsidRPr="001D53F4" w:rsidSect="00AF5626">
      <w:headerReference w:type="default" r:id="rId7"/>
      <w:footerReference w:type="default" r:id="rId8"/>
      <w:pgSz w:w="12240" w:h="15840"/>
      <w:pgMar w:top="940" w:right="1640" w:bottom="280" w:left="16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BE" w:rsidRDefault="00BE38BE">
      <w:r>
        <w:separator/>
      </w:r>
    </w:p>
  </w:endnote>
  <w:endnote w:type="continuationSeparator" w:id="0">
    <w:p w:rsidR="00BE38BE" w:rsidRDefault="00BE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antinghei SC Extra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482129"/>
      <w:docPartObj>
        <w:docPartGallery w:val="Page Numbers (Bottom of Page)"/>
        <w:docPartUnique/>
      </w:docPartObj>
    </w:sdtPr>
    <w:sdtEndPr/>
    <w:sdtContent>
      <w:p w:rsidR="007D7BFB" w:rsidRDefault="007D7B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C0C" w:rsidRPr="00D81C0C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7D7BFB" w:rsidRDefault="007D7B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BE" w:rsidRDefault="00BE38BE">
      <w:r>
        <w:separator/>
      </w:r>
    </w:p>
  </w:footnote>
  <w:footnote w:type="continuationSeparator" w:id="0">
    <w:p w:rsidR="00BE38BE" w:rsidRDefault="00BE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F4" w:rsidRDefault="00073193">
    <w:pPr>
      <w:spacing w:line="200" w:lineRule="exac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6109335</wp:posOffset>
              </wp:positionH>
              <wp:positionV relativeFrom="page">
                <wp:posOffset>462915</wp:posOffset>
              </wp:positionV>
              <wp:extent cx="534670" cy="152400"/>
              <wp:effectExtent l="0" t="0" r="177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3F4" w:rsidRDefault="001D53F4">
                          <w:pPr>
                            <w:spacing w:line="220" w:lineRule="exact"/>
                            <w:ind w:left="20" w:right="-30"/>
                            <w:rPr>
                              <w:rFonts w:ascii="新細明體" w:eastAsia="新細明體" w:hAnsi="新細明體" w:cs="新細明體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1.05pt;margin-top:36.45pt;width:42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MT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Ag6n19FsDjcFXIXTSRS4zvkkGR+3Spt3VDbIGilW&#10;0HgHTo532gANcB1dbCwhc8a5az4XFwfgOJxAaHhq72wSrpc/4iDeLraLyIsms60XBVnmrfNN5M3y&#10;cD7NrrPNJgt/2rhhlNSsLKmwYUZdhdGf9e1J4YMiTsrSkrPSwtmUtNrvNlyhIwFd5+6zzYLkz9z8&#10;yzTcNXB5QSmEat5OYi+fLeZelEdTL54HCy8I49t4FkRxlOWXlO6YoP9OCXUpjqeT6aCl33IL3Pea&#10;G0kaZmBycNakeHFyIolV4FaUrrWGMD7YZ6Ww6T+XAio2Ntrp1Up0EKvpdz2gWBHvZPkIylUSlAUi&#10;hHEHRi3Vd4w6GB0p1t8ORFGM+HsB6rdzZjTUaOxGg4gCnqbYYDSYGzPMo0Or2L4G5OH/EnINf0jF&#10;nHqfs4DU7QbGgSPxNLrsvDnfO6/nAbv6BQAA//8DAFBLAwQUAAYACAAAACEAkfj/NN4AAAAKAQAA&#10;DwAAAGRycy9kb3ducmV2LnhtbEyPwU7DMBBE70j8g7VI3KjdgAIJcaoKwQkJkYYDRyfeJlbjdYjd&#10;Nvw9zokeV/M087bYzHZgJ5y8cSRhvRLAkFqnDXUSvuq3uydgPijSanCEEn7Rw6a8vipUrt2ZKjzt&#10;QsdiCflcSehDGHPOfdujVX7lRqSY7d1kVYjn1HE9qXMstwNPhEi5VYbiQq9GfOmxPeyOVsL2m6pX&#10;8/PRfFb7ytR1Jug9PUh5ezNvn4EFnMM/DIt+VIcyOjXuSNqzQUKWJuuISnhMMmALIB7Se2DNEmXA&#10;y4JfvlD+AQAA//8DAFBLAQItABQABgAIAAAAIQC2gziS/gAAAOEBAAATAAAAAAAAAAAAAAAAAAAA&#10;AABbQ29udGVudF9UeXBlc10ueG1sUEsBAi0AFAAGAAgAAAAhADj9If/WAAAAlAEAAAsAAAAAAAAA&#10;AAAAAAAALwEAAF9yZWxzLy5yZWxzUEsBAi0AFAAGAAgAAAAhAAI/UxOrAgAAqAUAAA4AAAAAAAAA&#10;AAAAAAAALgIAAGRycy9lMm9Eb2MueG1sUEsBAi0AFAAGAAgAAAAhAJH4/zTeAAAACgEAAA8AAAAA&#10;AAAAAAAAAAAABQUAAGRycy9kb3ducmV2LnhtbFBLBQYAAAAABAAEAPMAAAAQBgAAAAA=&#10;" filled="f" stroked="f">
              <v:textbox inset="0,0,0,0">
                <w:txbxContent>
                  <w:p w:rsidR="001D53F4" w:rsidRDefault="001D53F4">
                    <w:pPr>
                      <w:spacing w:line="220" w:lineRule="exact"/>
                      <w:ind w:left="20" w:right="-30"/>
                      <w:rPr>
                        <w:rFonts w:ascii="新細明體" w:eastAsia="新細明體" w:hAnsi="新細明體" w:cs="新細明體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440C"/>
    <w:multiLevelType w:val="hybridMultilevel"/>
    <w:tmpl w:val="8B5813BE"/>
    <w:lvl w:ilvl="0" w:tplc="BF3039DE">
      <w:start w:val="1"/>
      <w:numFmt w:val="upperLetter"/>
      <w:lvlText w:val="%1."/>
      <w:lvlJc w:val="left"/>
      <w:pPr>
        <w:ind w:left="860" w:hanging="380"/>
      </w:pPr>
      <w:rPr>
        <w:rFonts w:hint="default"/>
      </w:rPr>
    </w:lvl>
    <w:lvl w:ilvl="1" w:tplc="BE08D7BC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5514C45"/>
    <w:multiLevelType w:val="hybridMultilevel"/>
    <w:tmpl w:val="5D40C448"/>
    <w:lvl w:ilvl="0" w:tplc="66880670">
      <w:start w:val="1"/>
      <w:numFmt w:val="japaneseCounting"/>
      <w:lvlText w:val="%1、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6106E70"/>
    <w:multiLevelType w:val="hybridMultilevel"/>
    <w:tmpl w:val="B994D95A"/>
    <w:lvl w:ilvl="0" w:tplc="D6A29202">
      <w:start w:val="1"/>
      <w:numFmt w:val="decimal"/>
      <w:lvlText w:val="%1."/>
      <w:lvlJc w:val="left"/>
      <w:pPr>
        <w:ind w:left="14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 w15:restartNumberingAfterBreak="0">
    <w:nsid w:val="34460F82"/>
    <w:multiLevelType w:val="hybridMultilevel"/>
    <w:tmpl w:val="983A7246"/>
    <w:lvl w:ilvl="0" w:tplc="FB86EE32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8B77ACE"/>
    <w:multiLevelType w:val="hybridMultilevel"/>
    <w:tmpl w:val="7F4ADD26"/>
    <w:lvl w:ilvl="0" w:tplc="4FE4586C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63F1FCE"/>
    <w:multiLevelType w:val="hybridMultilevel"/>
    <w:tmpl w:val="2A6CD6FC"/>
    <w:lvl w:ilvl="0" w:tplc="B4303150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7CF735F"/>
    <w:multiLevelType w:val="hybridMultilevel"/>
    <w:tmpl w:val="220A6078"/>
    <w:lvl w:ilvl="0" w:tplc="BCDE0B92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85A3D6E"/>
    <w:multiLevelType w:val="hybridMultilevel"/>
    <w:tmpl w:val="DB169B1C"/>
    <w:lvl w:ilvl="0" w:tplc="BF3039DE">
      <w:start w:val="1"/>
      <w:numFmt w:val="upperLetter"/>
      <w:lvlText w:val="%1."/>
      <w:lvlJc w:val="left"/>
      <w:pPr>
        <w:ind w:left="1240" w:hanging="3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 w15:restartNumberingAfterBreak="0">
    <w:nsid w:val="62760BB1"/>
    <w:multiLevelType w:val="multilevel"/>
    <w:tmpl w:val="93665C8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38F275B"/>
    <w:multiLevelType w:val="hybridMultilevel"/>
    <w:tmpl w:val="F7B2E9DC"/>
    <w:lvl w:ilvl="0" w:tplc="0409000F">
      <w:start w:val="1"/>
      <w:numFmt w:val="decimal"/>
      <w:lvlText w:val="%1."/>
      <w:lvlJc w:val="left"/>
      <w:pPr>
        <w:ind w:left="1240" w:hanging="3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0" w15:restartNumberingAfterBreak="0">
    <w:nsid w:val="6C31674C"/>
    <w:multiLevelType w:val="hybridMultilevel"/>
    <w:tmpl w:val="4470F908"/>
    <w:lvl w:ilvl="0" w:tplc="7CB6CBAC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76E1651F"/>
    <w:multiLevelType w:val="hybridMultilevel"/>
    <w:tmpl w:val="9F923CE4"/>
    <w:lvl w:ilvl="0" w:tplc="8500B70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AB"/>
    <w:rsid w:val="00056DD2"/>
    <w:rsid w:val="000601C3"/>
    <w:rsid w:val="00066071"/>
    <w:rsid w:val="000730E9"/>
    <w:rsid w:val="00073193"/>
    <w:rsid w:val="00073EA2"/>
    <w:rsid w:val="000F6F92"/>
    <w:rsid w:val="001143C6"/>
    <w:rsid w:val="00177408"/>
    <w:rsid w:val="001C772D"/>
    <w:rsid w:val="001D53F4"/>
    <w:rsid w:val="00221276"/>
    <w:rsid w:val="002465F1"/>
    <w:rsid w:val="00256AC7"/>
    <w:rsid w:val="00256EF3"/>
    <w:rsid w:val="00285835"/>
    <w:rsid w:val="00285A51"/>
    <w:rsid w:val="00296455"/>
    <w:rsid w:val="0032045C"/>
    <w:rsid w:val="00347D5B"/>
    <w:rsid w:val="00354BC6"/>
    <w:rsid w:val="003910B5"/>
    <w:rsid w:val="003A3600"/>
    <w:rsid w:val="003A44B3"/>
    <w:rsid w:val="003F2E28"/>
    <w:rsid w:val="003F58F7"/>
    <w:rsid w:val="00410857"/>
    <w:rsid w:val="00412B15"/>
    <w:rsid w:val="00437A14"/>
    <w:rsid w:val="0045744F"/>
    <w:rsid w:val="004601AC"/>
    <w:rsid w:val="00473D61"/>
    <w:rsid w:val="00491099"/>
    <w:rsid w:val="004971D8"/>
    <w:rsid w:val="004D2A25"/>
    <w:rsid w:val="004E4578"/>
    <w:rsid w:val="00512BCE"/>
    <w:rsid w:val="00523F11"/>
    <w:rsid w:val="00526AA6"/>
    <w:rsid w:val="005379FD"/>
    <w:rsid w:val="005422D0"/>
    <w:rsid w:val="005774ED"/>
    <w:rsid w:val="00596E08"/>
    <w:rsid w:val="005E4520"/>
    <w:rsid w:val="00627017"/>
    <w:rsid w:val="006618AA"/>
    <w:rsid w:val="00667CFD"/>
    <w:rsid w:val="00674BA7"/>
    <w:rsid w:val="00682D65"/>
    <w:rsid w:val="00696F37"/>
    <w:rsid w:val="006C427E"/>
    <w:rsid w:val="006D27F6"/>
    <w:rsid w:val="006E7B85"/>
    <w:rsid w:val="007243AD"/>
    <w:rsid w:val="00733B34"/>
    <w:rsid w:val="0073739C"/>
    <w:rsid w:val="007679F2"/>
    <w:rsid w:val="00784CF2"/>
    <w:rsid w:val="007B648A"/>
    <w:rsid w:val="007B791E"/>
    <w:rsid w:val="007C1E09"/>
    <w:rsid w:val="007D7BFB"/>
    <w:rsid w:val="007F7CAC"/>
    <w:rsid w:val="00802A6E"/>
    <w:rsid w:val="00835739"/>
    <w:rsid w:val="008602DC"/>
    <w:rsid w:val="00863909"/>
    <w:rsid w:val="00885105"/>
    <w:rsid w:val="009277AB"/>
    <w:rsid w:val="00932151"/>
    <w:rsid w:val="009922CE"/>
    <w:rsid w:val="009C63B3"/>
    <w:rsid w:val="009D29D2"/>
    <w:rsid w:val="00A021D4"/>
    <w:rsid w:val="00A0771A"/>
    <w:rsid w:val="00A22D5A"/>
    <w:rsid w:val="00A27111"/>
    <w:rsid w:val="00A3521B"/>
    <w:rsid w:val="00A4079D"/>
    <w:rsid w:val="00A434F5"/>
    <w:rsid w:val="00A519CA"/>
    <w:rsid w:val="00A666C9"/>
    <w:rsid w:val="00A867F6"/>
    <w:rsid w:val="00A9359D"/>
    <w:rsid w:val="00AC41B9"/>
    <w:rsid w:val="00AC4EF6"/>
    <w:rsid w:val="00AF041A"/>
    <w:rsid w:val="00AF5626"/>
    <w:rsid w:val="00B12145"/>
    <w:rsid w:val="00B217C0"/>
    <w:rsid w:val="00B53012"/>
    <w:rsid w:val="00B75FD0"/>
    <w:rsid w:val="00BE38BE"/>
    <w:rsid w:val="00BE515F"/>
    <w:rsid w:val="00C03270"/>
    <w:rsid w:val="00C20FFA"/>
    <w:rsid w:val="00C43940"/>
    <w:rsid w:val="00C826EB"/>
    <w:rsid w:val="00CD520E"/>
    <w:rsid w:val="00D02863"/>
    <w:rsid w:val="00D05252"/>
    <w:rsid w:val="00D271EC"/>
    <w:rsid w:val="00D36F64"/>
    <w:rsid w:val="00D438DF"/>
    <w:rsid w:val="00D702F2"/>
    <w:rsid w:val="00D70910"/>
    <w:rsid w:val="00D72249"/>
    <w:rsid w:val="00D759B8"/>
    <w:rsid w:val="00D81C0C"/>
    <w:rsid w:val="00DA0D76"/>
    <w:rsid w:val="00DD709B"/>
    <w:rsid w:val="00DE7B0D"/>
    <w:rsid w:val="00E46E6C"/>
    <w:rsid w:val="00E4734A"/>
    <w:rsid w:val="00E57A2C"/>
    <w:rsid w:val="00EB4651"/>
    <w:rsid w:val="00EB4962"/>
    <w:rsid w:val="00ED5D00"/>
    <w:rsid w:val="00F102C6"/>
    <w:rsid w:val="00F157BD"/>
    <w:rsid w:val="00F2436C"/>
    <w:rsid w:val="00F4656E"/>
    <w:rsid w:val="00F66C1F"/>
    <w:rsid w:val="00F751B7"/>
    <w:rsid w:val="00F92314"/>
    <w:rsid w:val="00FA2EDA"/>
    <w:rsid w:val="00FA2FAD"/>
    <w:rsid w:val="00FC51E9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CA81E9-38C4-40EE-8566-5ABA0F51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256E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6DD2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056DD2"/>
  </w:style>
  <w:style w:type="paragraph" w:styleId="a6">
    <w:name w:val="footer"/>
    <w:basedOn w:val="a"/>
    <w:link w:val="a7"/>
    <w:uiPriority w:val="99"/>
    <w:unhideWhenUsed/>
    <w:rsid w:val="00056DD2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056DD2"/>
  </w:style>
  <w:style w:type="paragraph" w:styleId="a8">
    <w:name w:val="Balloon Text"/>
    <w:basedOn w:val="a"/>
    <w:link w:val="a9"/>
    <w:uiPriority w:val="99"/>
    <w:semiHidden/>
    <w:unhideWhenUsed/>
    <w:rsid w:val="00B21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17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Da</cp:lastModifiedBy>
  <cp:revision>2</cp:revision>
  <cp:lastPrinted>2016-01-02T02:33:00Z</cp:lastPrinted>
  <dcterms:created xsi:type="dcterms:W3CDTF">2016-08-22T05:51:00Z</dcterms:created>
  <dcterms:modified xsi:type="dcterms:W3CDTF">2016-08-22T05:51:00Z</dcterms:modified>
</cp:coreProperties>
</file>